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DADCD" w14:textId="77777777" w:rsidR="00430D48" w:rsidRPr="002F4821" w:rsidRDefault="00FE5167">
      <w:pPr>
        <w:spacing w:after="61" w:line="240" w:lineRule="auto"/>
        <w:ind w:left="0" w:right="877" w:firstLine="0"/>
        <w:jc w:val="right"/>
        <w:rPr>
          <w:rFonts w:asciiTheme="minorHAnsi" w:hAnsiTheme="minorHAnsi" w:cstheme="minorHAnsi"/>
        </w:rPr>
      </w:pPr>
      <w:r w:rsidRPr="002F4821">
        <w:rPr>
          <w:rFonts w:asciiTheme="minorHAnsi" w:hAnsiTheme="minorHAnsi" w:cstheme="minorHAnsi"/>
          <w:noProof/>
          <w:position w:val="1"/>
          <w:lang w:val="en-US" w:eastAsia="ja-JP"/>
        </w:rPr>
        <w:drawing>
          <wp:inline distT="0" distB="0" distL="0" distR="0" wp14:anchorId="05CDDE8A" wp14:editId="45DF183E">
            <wp:extent cx="4762500" cy="1749425"/>
            <wp:effectExtent l="0" t="0" r="0" b="0"/>
            <wp:docPr id="9596" name="Picture 9596"/>
            <wp:cNvGraphicFramePr/>
            <a:graphic xmlns:a="http://schemas.openxmlformats.org/drawingml/2006/main">
              <a:graphicData uri="http://schemas.openxmlformats.org/drawingml/2006/picture">
                <pic:pic xmlns:pic="http://schemas.openxmlformats.org/drawingml/2006/picture">
                  <pic:nvPicPr>
                    <pic:cNvPr id="9596" name="Picture 9596"/>
                    <pic:cNvPicPr/>
                  </pic:nvPicPr>
                  <pic:blipFill>
                    <a:blip r:embed="rId5"/>
                    <a:stretch>
                      <a:fillRect/>
                    </a:stretch>
                  </pic:blipFill>
                  <pic:spPr>
                    <a:xfrm>
                      <a:off x="0" y="0"/>
                      <a:ext cx="4762500" cy="1749425"/>
                    </a:xfrm>
                    <a:prstGeom prst="rect">
                      <a:avLst/>
                    </a:prstGeom>
                  </pic:spPr>
                </pic:pic>
              </a:graphicData>
            </a:graphic>
          </wp:inline>
        </w:drawing>
      </w:r>
      <w:r w:rsidRPr="002F4821">
        <w:rPr>
          <w:rFonts w:asciiTheme="minorHAnsi" w:hAnsiTheme="minorHAnsi" w:cstheme="minorHAnsi"/>
        </w:rPr>
        <w:t xml:space="preserve"> </w:t>
      </w:r>
    </w:p>
    <w:p w14:paraId="729178DF" w14:textId="77777777" w:rsidR="00430D48" w:rsidRPr="002F4821" w:rsidRDefault="00FE5167">
      <w:pPr>
        <w:spacing w:after="138" w:line="240" w:lineRule="auto"/>
        <w:ind w:left="0" w:right="0" w:firstLine="0"/>
        <w:jc w:val="center"/>
        <w:rPr>
          <w:rFonts w:asciiTheme="minorHAnsi" w:hAnsiTheme="minorHAnsi" w:cstheme="minorHAnsi"/>
        </w:rPr>
      </w:pPr>
      <w:r w:rsidRPr="002F4821">
        <w:rPr>
          <w:rFonts w:asciiTheme="minorHAnsi" w:hAnsiTheme="minorHAnsi" w:cstheme="minorHAnsi"/>
          <w:b/>
        </w:rPr>
        <w:t>Call for Technical External Trainers/ Experts</w:t>
      </w:r>
      <w:r w:rsidRPr="002F4821">
        <w:rPr>
          <w:rFonts w:asciiTheme="minorHAnsi" w:hAnsiTheme="minorHAnsi" w:cstheme="minorHAnsi"/>
        </w:rPr>
        <w:t xml:space="preserve"> </w:t>
      </w:r>
    </w:p>
    <w:p w14:paraId="51D6F653" w14:textId="77777777" w:rsidR="00430D48" w:rsidRPr="002F4821" w:rsidRDefault="00FE5167">
      <w:pPr>
        <w:spacing w:after="32" w:line="240" w:lineRule="auto"/>
        <w:ind w:left="10"/>
        <w:jc w:val="center"/>
        <w:rPr>
          <w:rFonts w:asciiTheme="minorHAnsi" w:hAnsiTheme="minorHAnsi" w:cstheme="minorHAnsi"/>
        </w:rPr>
      </w:pPr>
      <w:proofErr w:type="spellStart"/>
      <w:r w:rsidRPr="002F4821">
        <w:rPr>
          <w:rFonts w:asciiTheme="minorHAnsi" w:hAnsiTheme="minorHAnsi" w:cstheme="minorHAnsi"/>
        </w:rPr>
        <w:t>MedBees</w:t>
      </w:r>
      <w:proofErr w:type="spellEnd"/>
      <w:r w:rsidRPr="002F4821">
        <w:rPr>
          <w:rFonts w:asciiTheme="minorHAnsi" w:hAnsiTheme="minorHAnsi" w:cstheme="minorHAnsi"/>
        </w:rPr>
        <w:t xml:space="preserve">: CFP02 </w:t>
      </w:r>
    </w:p>
    <w:p w14:paraId="3EB4BCF9" w14:textId="77777777" w:rsidR="00430D48" w:rsidRPr="002F4821" w:rsidRDefault="00FE5167">
      <w:pPr>
        <w:spacing w:after="32" w:line="240" w:lineRule="auto"/>
        <w:ind w:left="10"/>
        <w:jc w:val="center"/>
        <w:rPr>
          <w:rFonts w:asciiTheme="minorHAnsi" w:hAnsiTheme="minorHAnsi" w:cstheme="minorHAnsi"/>
        </w:rPr>
      </w:pPr>
      <w:r w:rsidRPr="002F4821">
        <w:rPr>
          <w:rFonts w:asciiTheme="minorHAnsi" w:hAnsiTheme="minorHAnsi" w:cstheme="minorHAnsi"/>
        </w:rPr>
        <w:t xml:space="preserve">ENI CBC MED Strategic projects </w:t>
      </w:r>
    </w:p>
    <w:p w14:paraId="36C268BC" w14:textId="77777777" w:rsidR="00430D48" w:rsidRPr="002F4821" w:rsidRDefault="00FE5167">
      <w:pPr>
        <w:spacing w:after="22" w:line="276" w:lineRule="auto"/>
        <w:ind w:left="0" w:right="0" w:firstLine="0"/>
        <w:jc w:val="center"/>
        <w:rPr>
          <w:rFonts w:asciiTheme="minorHAnsi" w:hAnsiTheme="minorHAnsi" w:cstheme="minorHAnsi"/>
        </w:rPr>
      </w:pPr>
      <w:r w:rsidRPr="002F4821">
        <w:rPr>
          <w:rFonts w:asciiTheme="minorHAnsi" w:hAnsiTheme="minorHAnsi" w:cstheme="minorHAnsi"/>
          <w:b/>
        </w:rPr>
        <w:t xml:space="preserve"> </w:t>
      </w:r>
      <w:r w:rsidRPr="002F4821">
        <w:rPr>
          <w:rFonts w:asciiTheme="minorHAnsi" w:hAnsiTheme="minorHAnsi" w:cstheme="minorHAnsi"/>
        </w:rPr>
        <w:t xml:space="preserve"> </w:t>
      </w:r>
    </w:p>
    <w:tbl>
      <w:tblPr>
        <w:tblStyle w:val="TableGrid"/>
        <w:tblW w:w="7784" w:type="dxa"/>
        <w:tblInd w:w="764" w:type="dxa"/>
        <w:tblCellMar>
          <w:top w:w="98" w:type="dxa"/>
          <w:left w:w="14" w:type="dxa"/>
          <w:right w:w="115" w:type="dxa"/>
        </w:tblCellMar>
        <w:tblLook w:val="04A0" w:firstRow="1" w:lastRow="0" w:firstColumn="1" w:lastColumn="0" w:noHBand="0" w:noVBand="1"/>
      </w:tblPr>
      <w:tblGrid>
        <w:gridCol w:w="3529"/>
        <w:gridCol w:w="4255"/>
      </w:tblGrid>
      <w:tr w:rsidR="00430D48" w:rsidRPr="002F4821" w14:paraId="10143663" w14:textId="77777777">
        <w:trPr>
          <w:trHeight w:val="518"/>
        </w:trPr>
        <w:tc>
          <w:tcPr>
            <w:tcW w:w="3529" w:type="dxa"/>
            <w:tcBorders>
              <w:top w:val="single" w:sz="4" w:space="0" w:color="000000"/>
              <w:left w:val="single" w:sz="4" w:space="0" w:color="000000"/>
              <w:bottom w:val="single" w:sz="4" w:space="0" w:color="000000"/>
              <w:right w:val="single" w:sz="4" w:space="0" w:color="000000"/>
            </w:tcBorders>
          </w:tcPr>
          <w:p w14:paraId="5B38CAB0" w14:textId="77777777" w:rsidR="00430D48" w:rsidRPr="002F4821" w:rsidRDefault="00FE5167">
            <w:pPr>
              <w:spacing w:after="0" w:line="276" w:lineRule="auto"/>
              <w:ind w:left="91" w:right="0" w:firstLine="0"/>
              <w:jc w:val="left"/>
              <w:rPr>
                <w:rFonts w:asciiTheme="minorHAnsi" w:hAnsiTheme="minorHAnsi" w:cstheme="minorHAnsi"/>
              </w:rPr>
            </w:pPr>
            <w:r w:rsidRPr="002F4821">
              <w:rPr>
                <w:rFonts w:asciiTheme="minorHAnsi" w:hAnsiTheme="minorHAnsi" w:cstheme="minorHAnsi"/>
                <w:b/>
              </w:rPr>
              <w:t xml:space="preserve">Project Title </w:t>
            </w:r>
            <w:r w:rsidRPr="002F4821">
              <w:rPr>
                <w:rFonts w:asciiTheme="minorHAnsi" w:hAnsiTheme="minorHAnsi" w:cstheme="minorHAnsi"/>
              </w:rPr>
              <w:t xml:space="preserve"> </w:t>
            </w:r>
          </w:p>
        </w:tc>
        <w:tc>
          <w:tcPr>
            <w:tcW w:w="4255" w:type="dxa"/>
            <w:tcBorders>
              <w:top w:val="single" w:sz="4" w:space="0" w:color="000000"/>
              <w:left w:val="single" w:sz="4" w:space="0" w:color="000000"/>
              <w:bottom w:val="single" w:sz="4" w:space="0" w:color="000000"/>
              <w:right w:val="single" w:sz="4" w:space="0" w:color="000000"/>
            </w:tcBorders>
          </w:tcPr>
          <w:p w14:paraId="2CC4AC56" w14:textId="77777777" w:rsidR="00430D48" w:rsidRPr="002F4821" w:rsidRDefault="00FE5167">
            <w:pPr>
              <w:spacing w:after="0" w:line="276" w:lineRule="auto"/>
              <w:ind w:left="91" w:right="0" w:firstLine="0"/>
              <w:jc w:val="left"/>
              <w:rPr>
                <w:rFonts w:asciiTheme="minorHAnsi" w:hAnsiTheme="minorHAnsi" w:cstheme="minorHAnsi"/>
              </w:rPr>
            </w:pPr>
            <w:r w:rsidRPr="002F4821">
              <w:rPr>
                <w:rFonts w:asciiTheme="minorHAnsi" w:hAnsiTheme="minorHAnsi" w:cstheme="minorHAnsi"/>
              </w:rPr>
              <w:t xml:space="preserve">C_A.1.2_0035 - </w:t>
            </w:r>
            <w:proofErr w:type="spellStart"/>
            <w:r w:rsidRPr="002F4821">
              <w:rPr>
                <w:rFonts w:asciiTheme="minorHAnsi" w:hAnsiTheme="minorHAnsi" w:cstheme="minorHAnsi"/>
              </w:rPr>
              <w:t>MedBEESinessHubs</w:t>
            </w:r>
            <w:proofErr w:type="spellEnd"/>
            <w:r w:rsidRPr="002F4821">
              <w:rPr>
                <w:rFonts w:asciiTheme="minorHAnsi" w:hAnsiTheme="minorHAnsi" w:cstheme="minorHAnsi"/>
              </w:rPr>
              <w:t xml:space="preserve">  </w:t>
            </w:r>
          </w:p>
        </w:tc>
      </w:tr>
      <w:tr w:rsidR="00430D48" w:rsidRPr="002F4821" w14:paraId="04BE79CA" w14:textId="77777777">
        <w:trPr>
          <w:trHeight w:val="500"/>
        </w:trPr>
        <w:tc>
          <w:tcPr>
            <w:tcW w:w="3529" w:type="dxa"/>
            <w:tcBorders>
              <w:top w:val="single" w:sz="4" w:space="0" w:color="000000"/>
              <w:left w:val="single" w:sz="4" w:space="0" w:color="000000"/>
              <w:bottom w:val="single" w:sz="4" w:space="0" w:color="000000"/>
              <w:right w:val="single" w:sz="4" w:space="0" w:color="000000"/>
            </w:tcBorders>
            <w:vAlign w:val="center"/>
          </w:tcPr>
          <w:p w14:paraId="727730F4" w14:textId="77777777" w:rsidR="00430D48" w:rsidRPr="002F4821" w:rsidRDefault="00FE5167">
            <w:pPr>
              <w:spacing w:after="0" w:line="276" w:lineRule="auto"/>
              <w:ind w:left="91" w:right="0" w:firstLine="0"/>
              <w:jc w:val="left"/>
              <w:rPr>
                <w:rFonts w:asciiTheme="minorHAnsi" w:hAnsiTheme="minorHAnsi" w:cstheme="minorHAnsi"/>
              </w:rPr>
            </w:pPr>
            <w:r w:rsidRPr="002F4821">
              <w:rPr>
                <w:rFonts w:asciiTheme="minorHAnsi" w:hAnsiTheme="minorHAnsi" w:cstheme="minorHAnsi"/>
                <w:b/>
              </w:rPr>
              <w:t xml:space="preserve">Programme </w:t>
            </w:r>
            <w:r w:rsidRPr="002F4821">
              <w:rPr>
                <w:rFonts w:asciiTheme="minorHAnsi" w:hAnsiTheme="minorHAnsi" w:cstheme="minorHAnsi"/>
              </w:rPr>
              <w:t xml:space="preserve"> </w:t>
            </w:r>
          </w:p>
        </w:tc>
        <w:tc>
          <w:tcPr>
            <w:tcW w:w="4255" w:type="dxa"/>
            <w:tcBorders>
              <w:top w:val="single" w:sz="4" w:space="0" w:color="000000"/>
              <w:left w:val="single" w:sz="4" w:space="0" w:color="000000"/>
              <w:bottom w:val="single" w:sz="4" w:space="0" w:color="000000"/>
              <w:right w:val="single" w:sz="4" w:space="0" w:color="000000"/>
            </w:tcBorders>
            <w:vAlign w:val="center"/>
          </w:tcPr>
          <w:p w14:paraId="619DFB4C" w14:textId="77777777" w:rsidR="00430D48" w:rsidRPr="002F4821" w:rsidRDefault="00FE5167">
            <w:pPr>
              <w:spacing w:after="0" w:line="276" w:lineRule="auto"/>
              <w:ind w:left="91" w:right="0" w:firstLine="0"/>
              <w:jc w:val="left"/>
              <w:rPr>
                <w:rFonts w:asciiTheme="minorHAnsi" w:hAnsiTheme="minorHAnsi" w:cstheme="minorHAnsi"/>
              </w:rPr>
            </w:pPr>
            <w:r w:rsidRPr="002F4821">
              <w:rPr>
                <w:rFonts w:asciiTheme="minorHAnsi" w:hAnsiTheme="minorHAnsi" w:cstheme="minorHAnsi"/>
              </w:rPr>
              <w:t xml:space="preserve">ENI CBC Mediterranean Sea Basin  </w:t>
            </w:r>
          </w:p>
        </w:tc>
      </w:tr>
      <w:tr w:rsidR="00430D48" w:rsidRPr="002F4821" w14:paraId="4477F5F0" w14:textId="77777777">
        <w:trPr>
          <w:trHeight w:val="494"/>
        </w:trPr>
        <w:tc>
          <w:tcPr>
            <w:tcW w:w="3529" w:type="dxa"/>
            <w:tcBorders>
              <w:top w:val="single" w:sz="4" w:space="0" w:color="000000"/>
              <w:left w:val="single" w:sz="4" w:space="0" w:color="000000"/>
              <w:bottom w:val="single" w:sz="4" w:space="0" w:color="000000"/>
              <w:right w:val="single" w:sz="4" w:space="0" w:color="000000"/>
            </w:tcBorders>
          </w:tcPr>
          <w:p w14:paraId="1A52F26F" w14:textId="77777777" w:rsidR="00430D48" w:rsidRPr="002F4821" w:rsidRDefault="00FE5167">
            <w:pPr>
              <w:spacing w:after="0" w:line="276" w:lineRule="auto"/>
              <w:ind w:left="91" w:right="0" w:firstLine="0"/>
              <w:jc w:val="left"/>
              <w:rPr>
                <w:rFonts w:asciiTheme="minorHAnsi" w:hAnsiTheme="minorHAnsi" w:cstheme="minorHAnsi"/>
              </w:rPr>
            </w:pPr>
            <w:r w:rsidRPr="002F4821">
              <w:rPr>
                <w:rFonts w:asciiTheme="minorHAnsi" w:hAnsiTheme="minorHAnsi" w:cstheme="minorHAnsi"/>
                <w:b/>
              </w:rPr>
              <w:t xml:space="preserve">Financing </w:t>
            </w:r>
            <w:r w:rsidRPr="002F4821">
              <w:rPr>
                <w:rFonts w:asciiTheme="minorHAnsi" w:hAnsiTheme="minorHAnsi" w:cstheme="minorHAnsi"/>
              </w:rPr>
              <w:t xml:space="preserve"> </w:t>
            </w:r>
          </w:p>
        </w:tc>
        <w:tc>
          <w:tcPr>
            <w:tcW w:w="4255" w:type="dxa"/>
            <w:tcBorders>
              <w:top w:val="single" w:sz="4" w:space="0" w:color="000000"/>
              <w:left w:val="single" w:sz="4" w:space="0" w:color="000000"/>
              <w:bottom w:val="single" w:sz="4" w:space="0" w:color="000000"/>
              <w:right w:val="single" w:sz="4" w:space="0" w:color="000000"/>
            </w:tcBorders>
          </w:tcPr>
          <w:p w14:paraId="7B2B3AB4" w14:textId="77777777" w:rsidR="00430D48" w:rsidRPr="002F4821" w:rsidRDefault="00FE5167">
            <w:pPr>
              <w:spacing w:after="0" w:line="276" w:lineRule="auto"/>
              <w:ind w:left="91" w:right="0" w:firstLine="0"/>
              <w:jc w:val="left"/>
              <w:rPr>
                <w:rFonts w:asciiTheme="minorHAnsi" w:hAnsiTheme="minorHAnsi" w:cstheme="minorHAnsi"/>
              </w:rPr>
            </w:pPr>
            <w:r w:rsidRPr="002F4821">
              <w:rPr>
                <w:rFonts w:asciiTheme="minorHAnsi" w:hAnsiTheme="minorHAnsi" w:cstheme="minorHAnsi"/>
              </w:rPr>
              <w:t xml:space="preserve">European Union  </w:t>
            </w:r>
          </w:p>
        </w:tc>
      </w:tr>
      <w:tr w:rsidR="00430D48" w:rsidRPr="002F4821" w14:paraId="5D056C8E" w14:textId="77777777">
        <w:trPr>
          <w:trHeight w:val="768"/>
        </w:trPr>
        <w:tc>
          <w:tcPr>
            <w:tcW w:w="3529" w:type="dxa"/>
            <w:tcBorders>
              <w:top w:val="single" w:sz="4" w:space="0" w:color="000000"/>
              <w:left w:val="single" w:sz="4" w:space="0" w:color="000000"/>
              <w:bottom w:val="single" w:sz="4" w:space="0" w:color="000000"/>
              <w:right w:val="single" w:sz="4" w:space="0" w:color="000000"/>
            </w:tcBorders>
          </w:tcPr>
          <w:p w14:paraId="4922DD6A" w14:textId="77777777" w:rsidR="00430D48" w:rsidRPr="002F4821" w:rsidRDefault="00FE5167">
            <w:pPr>
              <w:spacing w:after="0" w:line="276" w:lineRule="auto"/>
              <w:ind w:left="91" w:right="0" w:firstLine="0"/>
              <w:jc w:val="left"/>
              <w:rPr>
                <w:rFonts w:asciiTheme="minorHAnsi" w:hAnsiTheme="minorHAnsi" w:cstheme="minorHAnsi"/>
              </w:rPr>
            </w:pPr>
            <w:r w:rsidRPr="002F4821">
              <w:rPr>
                <w:rFonts w:asciiTheme="minorHAnsi" w:hAnsiTheme="minorHAnsi" w:cstheme="minorHAnsi"/>
                <w:b/>
              </w:rPr>
              <w:t xml:space="preserve">Contracting authority </w:t>
            </w:r>
            <w:r w:rsidRPr="002F4821">
              <w:rPr>
                <w:rFonts w:asciiTheme="minorHAnsi" w:hAnsiTheme="minorHAnsi" w:cstheme="minorHAnsi"/>
              </w:rPr>
              <w:t xml:space="preserve"> </w:t>
            </w:r>
          </w:p>
        </w:tc>
        <w:tc>
          <w:tcPr>
            <w:tcW w:w="4255" w:type="dxa"/>
            <w:tcBorders>
              <w:top w:val="single" w:sz="4" w:space="0" w:color="000000"/>
              <w:left w:val="single" w:sz="4" w:space="0" w:color="000000"/>
              <w:bottom w:val="single" w:sz="4" w:space="0" w:color="000000"/>
              <w:right w:val="single" w:sz="4" w:space="0" w:color="000000"/>
            </w:tcBorders>
          </w:tcPr>
          <w:p w14:paraId="5995148E" w14:textId="77777777" w:rsidR="00430D48" w:rsidRPr="002F4821" w:rsidRDefault="00FE5167">
            <w:pPr>
              <w:spacing w:after="56" w:line="240" w:lineRule="auto"/>
              <w:ind w:left="91" w:right="0" w:firstLine="0"/>
              <w:jc w:val="left"/>
              <w:rPr>
                <w:rFonts w:asciiTheme="minorHAnsi" w:hAnsiTheme="minorHAnsi" w:cstheme="minorHAnsi"/>
              </w:rPr>
            </w:pPr>
            <w:r w:rsidRPr="002F4821">
              <w:rPr>
                <w:rFonts w:asciiTheme="minorHAnsi" w:hAnsiTheme="minorHAnsi" w:cstheme="minorHAnsi"/>
              </w:rPr>
              <w:t xml:space="preserve">CEEBA – Confederation of Egyptian Business </w:t>
            </w:r>
          </w:p>
          <w:p w14:paraId="47427EC0" w14:textId="77777777" w:rsidR="00430D48" w:rsidRPr="002F4821" w:rsidRDefault="00FE5167">
            <w:pPr>
              <w:spacing w:after="0" w:line="276" w:lineRule="auto"/>
              <w:ind w:left="91" w:right="0" w:firstLine="0"/>
              <w:jc w:val="left"/>
              <w:rPr>
                <w:rFonts w:asciiTheme="minorHAnsi" w:hAnsiTheme="minorHAnsi" w:cstheme="minorHAnsi"/>
              </w:rPr>
            </w:pPr>
            <w:r w:rsidRPr="002F4821">
              <w:rPr>
                <w:rFonts w:asciiTheme="minorHAnsi" w:hAnsiTheme="minorHAnsi" w:cstheme="minorHAnsi"/>
              </w:rPr>
              <w:t xml:space="preserve">Association  </w:t>
            </w:r>
          </w:p>
        </w:tc>
      </w:tr>
      <w:tr w:rsidR="00430D48" w:rsidRPr="002F4821" w14:paraId="60D45268" w14:textId="77777777">
        <w:trPr>
          <w:trHeight w:val="764"/>
        </w:trPr>
        <w:tc>
          <w:tcPr>
            <w:tcW w:w="3529" w:type="dxa"/>
            <w:tcBorders>
              <w:top w:val="single" w:sz="4" w:space="0" w:color="000000"/>
              <w:left w:val="single" w:sz="4" w:space="0" w:color="000000"/>
              <w:bottom w:val="single" w:sz="4" w:space="0" w:color="000000"/>
              <w:right w:val="single" w:sz="4" w:space="0" w:color="000000"/>
            </w:tcBorders>
          </w:tcPr>
          <w:p w14:paraId="34227780" w14:textId="77777777" w:rsidR="00430D48" w:rsidRPr="002F4821" w:rsidRDefault="00FE5167">
            <w:pPr>
              <w:spacing w:after="0" w:line="276" w:lineRule="auto"/>
              <w:ind w:left="91" w:right="0" w:firstLine="0"/>
              <w:jc w:val="left"/>
              <w:rPr>
                <w:rFonts w:asciiTheme="minorHAnsi" w:hAnsiTheme="minorHAnsi" w:cstheme="minorHAnsi"/>
              </w:rPr>
            </w:pPr>
            <w:r w:rsidRPr="002F4821">
              <w:rPr>
                <w:rFonts w:asciiTheme="minorHAnsi" w:hAnsiTheme="minorHAnsi" w:cstheme="minorHAnsi"/>
                <w:b/>
              </w:rPr>
              <w:t xml:space="preserve">Thematic Priority  </w:t>
            </w:r>
            <w:r w:rsidRPr="002F4821">
              <w:rPr>
                <w:rFonts w:asciiTheme="minorHAnsi" w:hAnsiTheme="minorHAnsi" w:cstheme="minorHAnsi"/>
              </w:rPr>
              <w:t xml:space="preserve"> </w:t>
            </w:r>
          </w:p>
        </w:tc>
        <w:tc>
          <w:tcPr>
            <w:tcW w:w="4255" w:type="dxa"/>
            <w:tcBorders>
              <w:top w:val="single" w:sz="4" w:space="0" w:color="000000"/>
              <w:left w:val="single" w:sz="4" w:space="0" w:color="000000"/>
              <w:bottom w:val="single" w:sz="4" w:space="0" w:color="000000"/>
              <w:right w:val="single" w:sz="4" w:space="0" w:color="000000"/>
            </w:tcBorders>
          </w:tcPr>
          <w:p w14:paraId="294F4344" w14:textId="77777777" w:rsidR="00430D48" w:rsidRPr="002F4821" w:rsidRDefault="00FE5167">
            <w:pPr>
              <w:spacing w:after="0" w:line="276" w:lineRule="auto"/>
              <w:ind w:left="0" w:right="0" w:firstLine="0"/>
              <w:jc w:val="left"/>
              <w:rPr>
                <w:rFonts w:asciiTheme="minorHAnsi" w:hAnsiTheme="minorHAnsi" w:cstheme="minorHAnsi"/>
              </w:rPr>
            </w:pPr>
            <w:r w:rsidRPr="002F4821">
              <w:rPr>
                <w:rFonts w:asciiTheme="minorHAnsi" w:hAnsiTheme="minorHAnsi" w:cstheme="minorHAnsi"/>
              </w:rPr>
              <w:t xml:space="preserve"> A.1.3 Sustainable tourism </w:t>
            </w:r>
          </w:p>
        </w:tc>
      </w:tr>
      <w:tr w:rsidR="00430D48" w:rsidRPr="002F4821" w14:paraId="75E1725A" w14:textId="77777777">
        <w:trPr>
          <w:trHeight w:val="494"/>
        </w:trPr>
        <w:tc>
          <w:tcPr>
            <w:tcW w:w="3529" w:type="dxa"/>
            <w:tcBorders>
              <w:top w:val="single" w:sz="4" w:space="0" w:color="000000"/>
              <w:left w:val="single" w:sz="4" w:space="0" w:color="000000"/>
              <w:bottom w:val="single" w:sz="4" w:space="0" w:color="000000"/>
              <w:right w:val="single" w:sz="4" w:space="0" w:color="000000"/>
            </w:tcBorders>
          </w:tcPr>
          <w:p w14:paraId="4C6A3D4B" w14:textId="77777777" w:rsidR="00430D48" w:rsidRPr="002F4821" w:rsidRDefault="00FE5167">
            <w:pPr>
              <w:spacing w:after="0" w:line="276" w:lineRule="auto"/>
              <w:ind w:left="91" w:right="0" w:firstLine="0"/>
              <w:jc w:val="left"/>
              <w:rPr>
                <w:rFonts w:asciiTheme="minorHAnsi" w:hAnsiTheme="minorHAnsi" w:cstheme="minorHAnsi"/>
              </w:rPr>
            </w:pPr>
            <w:r w:rsidRPr="002F4821">
              <w:rPr>
                <w:rFonts w:asciiTheme="minorHAnsi" w:hAnsiTheme="minorHAnsi" w:cstheme="minorHAnsi"/>
                <w:b/>
              </w:rPr>
              <w:t xml:space="preserve">Experts to be selected </w:t>
            </w:r>
            <w:r w:rsidRPr="002F4821">
              <w:rPr>
                <w:rFonts w:asciiTheme="minorHAnsi" w:hAnsiTheme="minorHAnsi" w:cstheme="minorHAnsi"/>
              </w:rPr>
              <w:t xml:space="preserve"> </w:t>
            </w:r>
          </w:p>
        </w:tc>
        <w:tc>
          <w:tcPr>
            <w:tcW w:w="4255" w:type="dxa"/>
            <w:tcBorders>
              <w:top w:val="single" w:sz="4" w:space="0" w:color="000000"/>
              <w:left w:val="single" w:sz="4" w:space="0" w:color="000000"/>
              <w:bottom w:val="single" w:sz="4" w:space="0" w:color="000000"/>
              <w:right w:val="single" w:sz="4" w:space="0" w:color="000000"/>
            </w:tcBorders>
          </w:tcPr>
          <w:p w14:paraId="22BE3419" w14:textId="77777777" w:rsidR="00430D48" w:rsidRPr="002F4821" w:rsidRDefault="00FE5167">
            <w:pPr>
              <w:spacing w:after="0" w:line="276" w:lineRule="auto"/>
              <w:ind w:left="91" w:right="0" w:firstLine="0"/>
              <w:jc w:val="left"/>
              <w:rPr>
                <w:rFonts w:asciiTheme="minorHAnsi" w:hAnsiTheme="minorHAnsi" w:cstheme="minorHAnsi"/>
              </w:rPr>
            </w:pPr>
            <w:r w:rsidRPr="002F4821">
              <w:rPr>
                <w:rFonts w:asciiTheme="minorHAnsi" w:hAnsiTheme="minorHAnsi" w:cstheme="minorHAnsi"/>
              </w:rPr>
              <w:t xml:space="preserve">Technical Experts/ Trainers </w:t>
            </w:r>
          </w:p>
        </w:tc>
      </w:tr>
      <w:tr w:rsidR="00430D48" w:rsidRPr="002F4821" w14:paraId="02ABBF7F" w14:textId="77777777">
        <w:trPr>
          <w:trHeight w:val="499"/>
        </w:trPr>
        <w:tc>
          <w:tcPr>
            <w:tcW w:w="3529" w:type="dxa"/>
            <w:tcBorders>
              <w:top w:val="single" w:sz="4" w:space="0" w:color="000000"/>
              <w:left w:val="single" w:sz="4" w:space="0" w:color="000000"/>
              <w:bottom w:val="single" w:sz="4" w:space="0" w:color="000000"/>
              <w:right w:val="single" w:sz="4" w:space="0" w:color="000000"/>
            </w:tcBorders>
          </w:tcPr>
          <w:p w14:paraId="64ECEDA4" w14:textId="77777777" w:rsidR="00430D48" w:rsidRPr="002F4821" w:rsidRDefault="00FE5167">
            <w:pPr>
              <w:spacing w:after="0" w:line="276" w:lineRule="auto"/>
              <w:ind w:left="91" w:right="0" w:firstLine="0"/>
              <w:jc w:val="left"/>
              <w:rPr>
                <w:rFonts w:asciiTheme="minorHAnsi" w:hAnsiTheme="minorHAnsi" w:cstheme="minorHAnsi"/>
              </w:rPr>
            </w:pPr>
            <w:r w:rsidRPr="002F4821">
              <w:rPr>
                <w:rFonts w:asciiTheme="minorHAnsi" w:hAnsiTheme="minorHAnsi" w:cstheme="minorHAnsi"/>
                <w:b/>
              </w:rPr>
              <w:t xml:space="preserve">Location of the contract </w:t>
            </w:r>
            <w:r w:rsidRPr="002F4821">
              <w:rPr>
                <w:rFonts w:asciiTheme="minorHAnsi" w:hAnsiTheme="minorHAnsi" w:cstheme="minorHAnsi"/>
              </w:rPr>
              <w:t xml:space="preserve"> </w:t>
            </w:r>
          </w:p>
        </w:tc>
        <w:tc>
          <w:tcPr>
            <w:tcW w:w="4255" w:type="dxa"/>
            <w:tcBorders>
              <w:top w:val="single" w:sz="4" w:space="0" w:color="000000"/>
              <w:left w:val="single" w:sz="4" w:space="0" w:color="000000"/>
              <w:bottom w:val="single" w:sz="4" w:space="0" w:color="000000"/>
              <w:right w:val="single" w:sz="4" w:space="0" w:color="000000"/>
            </w:tcBorders>
          </w:tcPr>
          <w:p w14:paraId="70658BA9" w14:textId="77777777" w:rsidR="00430D48" w:rsidRPr="002F4821" w:rsidRDefault="00FE5167">
            <w:pPr>
              <w:spacing w:after="0" w:line="276" w:lineRule="auto"/>
              <w:ind w:left="91" w:right="0" w:firstLine="0"/>
              <w:jc w:val="left"/>
              <w:rPr>
                <w:rFonts w:asciiTheme="minorHAnsi" w:hAnsiTheme="minorHAnsi" w:cstheme="minorHAnsi"/>
              </w:rPr>
            </w:pPr>
            <w:r w:rsidRPr="002F4821">
              <w:rPr>
                <w:rFonts w:asciiTheme="minorHAnsi" w:hAnsiTheme="minorHAnsi" w:cstheme="minorHAnsi"/>
              </w:rPr>
              <w:t xml:space="preserve">Egypt, Alexandria  </w:t>
            </w:r>
          </w:p>
        </w:tc>
      </w:tr>
    </w:tbl>
    <w:p w14:paraId="11DE0A3C" w14:textId="77777777" w:rsidR="00430D48" w:rsidRPr="002F4821" w:rsidRDefault="00FE5167">
      <w:pPr>
        <w:spacing w:after="51" w:line="240" w:lineRule="auto"/>
        <w:ind w:left="139" w:right="0" w:firstLine="0"/>
        <w:jc w:val="left"/>
        <w:rPr>
          <w:rFonts w:asciiTheme="minorHAnsi" w:hAnsiTheme="minorHAnsi" w:cstheme="minorHAnsi"/>
        </w:rPr>
      </w:pPr>
      <w:r w:rsidRPr="002F4821">
        <w:rPr>
          <w:rFonts w:asciiTheme="minorHAnsi" w:hAnsiTheme="minorHAnsi" w:cstheme="minorHAnsi"/>
        </w:rPr>
        <w:t xml:space="preserve"> </w:t>
      </w:r>
    </w:p>
    <w:p w14:paraId="0E3B61E4" w14:textId="77777777" w:rsidR="00430D48" w:rsidRPr="002F4821" w:rsidRDefault="00FE5167">
      <w:pPr>
        <w:spacing w:after="55" w:line="240" w:lineRule="auto"/>
        <w:ind w:left="139" w:right="0" w:firstLine="0"/>
        <w:jc w:val="left"/>
        <w:rPr>
          <w:rFonts w:asciiTheme="minorHAnsi" w:hAnsiTheme="minorHAnsi" w:cstheme="minorHAnsi"/>
        </w:rPr>
      </w:pPr>
      <w:r w:rsidRPr="002F4821">
        <w:rPr>
          <w:rFonts w:asciiTheme="minorHAnsi" w:hAnsiTheme="minorHAnsi" w:cstheme="minorHAnsi"/>
        </w:rPr>
        <w:t xml:space="preserve">  </w:t>
      </w:r>
    </w:p>
    <w:p w14:paraId="172713E4" w14:textId="77777777" w:rsidR="00430D48" w:rsidRPr="002F4821" w:rsidRDefault="00FE5167">
      <w:pPr>
        <w:spacing w:after="282" w:line="246" w:lineRule="auto"/>
        <w:ind w:left="466"/>
        <w:rPr>
          <w:rFonts w:asciiTheme="minorHAnsi" w:hAnsiTheme="minorHAnsi" w:cstheme="minorHAnsi"/>
        </w:rPr>
      </w:pPr>
      <w:r w:rsidRPr="002F4821">
        <w:rPr>
          <w:rFonts w:asciiTheme="minorHAnsi" w:hAnsiTheme="minorHAnsi" w:cstheme="minorHAnsi"/>
          <w:b/>
        </w:rPr>
        <w:t>1.</w:t>
      </w:r>
      <w:r w:rsidRPr="002F4821">
        <w:rPr>
          <w:rFonts w:asciiTheme="minorHAnsi" w:eastAsia="Arial" w:hAnsiTheme="minorHAnsi" w:cstheme="minorHAnsi"/>
          <w:b/>
        </w:rPr>
        <w:t xml:space="preserve"> </w:t>
      </w:r>
      <w:r w:rsidRPr="002F4821">
        <w:rPr>
          <w:rFonts w:asciiTheme="minorHAnsi" w:hAnsiTheme="minorHAnsi" w:cstheme="minorHAnsi"/>
          <w:b/>
        </w:rPr>
        <w:t xml:space="preserve">SUBJECT OF THE CALL </w:t>
      </w:r>
    </w:p>
    <w:p w14:paraId="5132BDCF" w14:textId="77777777" w:rsidR="00430D48" w:rsidRPr="002F4821" w:rsidRDefault="00FE5167">
      <w:pPr>
        <w:ind w:left="149" w:right="219"/>
        <w:rPr>
          <w:rFonts w:asciiTheme="minorHAnsi" w:hAnsiTheme="minorHAnsi" w:cstheme="minorHAnsi"/>
        </w:rPr>
      </w:pPr>
      <w:r w:rsidRPr="002F4821">
        <w:rPr>
          <w:rFonts w:asciiTheme="minorHAnsi" w:hAnsiTheme="minorHAnsi" w:cstheme="minorHAnsi"/>
        </w:rPr>
        <w:t>CEEBA is looking for</w:t>
      </w:r>
      <w:r w:rsidRPr="002F4821">
        <w:rPr>
          <w:rFonts w:asciiTheme="minorHAnsi" w:hAnsiTheme="minorHAnsi" w:cstheme="minorHAnsi"/>
          <w:b/>
        </w:rPr>
        <w:t xml:space="preserve"> </w:t>
      </w:r>
      <w:r w:rsidRPr="002F4821">
        <w:rPr>
          <w:rFonts w:asciiTheme="minorHAnsi" w:hAnsiTheme="minorHAnsi" w:cstheme="minorHAnsi"/>
        </w:rPr>
        <w:t xml:space="preserve">technical Experts and Trainers who will support the team in </w:t>
      </w:r>
      <w:bookmarkStart w:id="0" w:name="_GoBack"/>
      <w:r w:rsidRPr="002F4821">
        <w:rPr>
          <w:rFonts w:asciiTheme="minorHAnsi" w:hAnsiTheme="minorHAnsi" w:cstheme="minorHAnsi"/>
        </w:rPr>
        <w:t xml:space="preserve">reaching the objectives of the ENI CBC MED </w:t>
      </w:r>
      <w:proofErr w:type="spellStart"/>
      <w:r w:rsidRPr="002F4821">
        <w:rPr>
          <w:rFonts w:asciiTheme="minorHAnsi" w:hAnsiTheme="minorHAnsi" w:cstheme="minorHAnsi"/>
        </w:rPr>
        <w:t>MedBEESinessHubs</w:t>
      </w:r>
      <w:proofErr w:type="spellEnd"/>
      <w:r w:rsidRPr="002F4821">
        <w:rPr>
          <w:rFonts w:asciiTheme="minorHAnsi" w:hAnsiTheme="minorHAnsi" w:cstheme="minorHAnsi"/>
        </w:rPr>
        <w:t xml:space="preserve"> project</w:t>
      </w:r>
      <w:bookmarkEnd w:id="0"/>
      <w:r w:rsidRPr="002F4821">
        <w:rPr>
          <w:rFonts w:asciiTheme="minorHAnsi" w:hAnsiTheme="minorHAnsi" w:cstheme="minorHAnsi"/>
        </w:rPr>
        <w:t xml:space="preserve">. The experts and trainers should </w:t>
      </w:r>
      <w:r w:rsidRPr="002F4821">
        <w:rPr>
          <w:rFonts w:asciiTheme="minorHAnsi" w:hAnsiTheme="minorHAnsi" w:cstheme="minorHAnsi"/>
          <w:color w:val="222222"/>
        </w:rPr>
        <w:t xml:space="preserve">develop the training material and/ or conduct training workshops in cooperation with Cyprus project’s lead partners and experts. </w:t>
      </w:r>
    </w:p>
    <w:p w14:paraId="22A89FF1" w14:textId="77777777" w:rsidR="00430D48" w:rsidRPr="002F4821" w:rsidRDefault="00FE5167">
      <w:pPr>
        <w:spacing w:after="32" w:line="240" w:lineRule="auto"/>
        <w:ind w:left="139" w:right="0" w:firstLine="0"/>
        <w:jc w:val="left"/>
        <w:rPr>
          <w:rFonts w:asciiTheme="minorHAnsi" w:hAnsiTheme="minorHAnsi" w:cstheme="minorHAnsi"/>
        </w:rPr>
      </w:pPr>
      <w:r w:rsidRPr="002F4821">
        <w:rPr>
          <w:rFonts w:asciiTheme="minorHAnsi" w:hAnsiTheme="minorHAnsi" w:cstheme="minorHAnsi"/>
          <w:color w:val="222222"/>
        </w:rPr>
        <w:t xml:space="preserve"> </w:t>
      </w:r>
    </w:p>
    <w:p w14:paraId="3A0CB00D" w14:textId="77777777" w:rsidR="00430D48" w:rsidRPr="002F4821" w:rsidRDefault="00FE5167">
      <w:pPr>
        <w:ind w:left="149" w:right="219"/>
        <w:rPr>
          <w:rFonts w:asciiTheme="minorHAnsi" w:hAnsiTheme="minorHAnsi" w:cstheme="minorHAnsi"/>
        </w:rPr>
      </w:pPr>
      <w:r w:rsidRPr="002F4821">
        <w:rPr>
          <w:rFonts w:asciiTheme="minorHAnsi" w:hAnsiTheme="minorHAnsi" w:cstheme="minorHAnsi"/>
        </w:rPr>
        <w:t xml:space="preserve">In this specific assignment, the ENI CBC MED </w:t>
      </w:r>
      <w:proofErr w:type="spellStart"/>
      <w:r w:rsidRPr="002F4821">
        <w:rPr>
          <w:rFonts w:asciiTheme="minorHAnsi" w:hAnsiTheme="minorHAnsi" w:cstheme="minorHAnsi"/>
        </w:rPr>
        <w:t>MedBEESinessHubs</w:t>
      </w:r>
      <w:proofErr w:type="spellEnd"/>
      <w:r w:rsidRPr="002F4821">
        <w:rPr>
          <w:rFonts w:asciiTheme="minorHAnsi" w:hAnsiTheme="minorHAnsi" w:cstheme="minorHAnsi"/>
        </w:rPr>
        <w:t xml:space="preserve"> project focuses on creating </w:t>
      </w:r>
      <w:r w:rsidRPr="002F4821">
        <w:rPr>
          <w:rFonts w:asciiTheme="minorHAnsi" w:hAnsiTheme="minorHAnsi" w:cstheme="minorHAnsi"/>
          <w:b/>
        </w:rPr>
        <w:t>the bee businesses</w:t>
      </w:r>
      <w:r w:rsidRPr="002F4821">
        <w:rPr>
          <w:rFonts w:asciiTheme="minorHAnsi" w:hAnsiTheme="minorHAnsi" w:cstheme="minorHAnsi"/>
        </w:rPr>
        <w:t>, which are the cells for creating the regional and Mediterranean wide clusters. The key objectives are to train potential entrepreneurs in the art of handcrafting with honeybee products using the versatile applications of the raw materials in food, cosmetics, and household decorations. The handcrafting honeybee products covering themes on the value of Honey as the ‘Gold liquid’ due to its healing properties; the beneficial effects for skins and health issues. Potential beneficiaries will learn how to make handmade handicrafts (</w:t>
      </w:r>
      <w:proofErr w:type="spellStart"/>
      <w:r w:rsidRPr="002F4821">
        <w:rPr>
          <w:rFonts w:asciiTheme="minorHAnsi" w:hAnsiTheme="minorHAnsi" w:cstheme="minorHAnsi"/>
        </w:rPr>
        <w:t>e.g</w:t>
      </w:r>
      <w:proofErr w:type="spellEnd"/>
      <w:r w:rsidRPr="002F4821">
        <w:rPr>
          <w:rFonts w:asciiTheme="minorHAnsi" w:hAnsiTheme="minorHAnsi" w:cstheme="minorHAnsi"/>
        </w:rPr>
        <w:t xml:space="preserve"> decorative candles and gifts) and cosmetics, (</w:t>
      </w:r>
      <w:proofErr w:type="spellStart"/>
      <w:r w:rsidRPr="002F4821">
        <w:rPr>
          <w:rFonts w:asciiTheme="minorHAnsi" w:hAnsiTheme="minorHAnsi" w:cstheme="minorHAnsi"/>
        </w:rPr>
        <w:t>eg</w:t>
      </w:r>
      <w:proofErr w:type="spellEnd"/>
      <w:r w:rsidRPr="002F4821">
        <w:rPr>
          <w:rFonts w:asciiTheme="minorHAnsi" w:hAnsiTheme="minorHAnsi" w:cstheme="minorHAnsi"/>
        </w:rPr>
        <w:t xml:space="preserve"> natural honey soaps, beeswax facial and body cosmetics) using also local herbs; Historical ties with the regions customised for Egypt. In addition, training workshop/ sessions shall provide the basic knowledge of </w:t>
      </w:r>
      <w:r w:rsidRPr="002F4821">
        <w:rPr>
          <w:rFonts w:asciiTheme="minorHAnsi" w:hAnsiTheme="minorHAnsi" w:cstheme="minorHAnsi"/>
        </w:rPr>
        <w:lastRenderedPageBreak/>
        <w:t xml:space="preserve">business management and finance. Potential beneficiaries </w:t>
      </w:r>
      <w:proofErr w:type="gramStart"/>
      <w:r w:rsidRPr="002F4821">
        <w:rPr>
          <w:rFonts w:asciiTheme="minorHAnsi" w:hAnsiTheme="minorHAnsi" w:cstheme="minorHAnsi"/>
        </w:rPr>
        <w:t>will be introduced</w:t>
      </w:r>
      <w:proofErr w:type="gramEnd"/>
      <w:r w:rsidRPr="002F4821">
        <w:rPr>
          <w:rFonts w:asciiTheme="minorHAnsi" w:hAnsiTheme="minorHAnsi" w:cstheme="minorHAnsi"/>
        </w:rPr>
        <w:t xml:space="preserve"> in basic principles of the business and economic sciences culminating with the write up of their business plan, based on their own ideas and preparing them to start their own business through (a) the sub-grants or; (b) the several funding instruments available at national or EU level or; (c) microfinance from local banks.</w:t>
      </w:r>
      <w:r w:rsidRPr="002F4821">
        <w:rPr>
          <w:rFonts w:asciiTheme="minorHAnsi" w:hAnsiTheme="minorHAnsi" w:cstheme="minorHAnsi"/>
          <w:b/>
        </w:rPr>
        <w:t xml:space="preserve"> </w:t>
      </w:r>
    </w:p>
    <w:p w14:paraId="13CAB1DA" w14:textId="77777777" w:rsidR="00430D48" w:rsidRPr="002F4821" w:rsidRDefault="00FE5167">
      <w:pPr>
        <w:spacing w:after="0" w:line="240" w:lineRule="auto"/>
        <w:ind w:left="139" w:right="0" w:firstLine="0"/>
        <w:jc w:val="left"/>
        <w:rPr>
          <w:rFonts w:asciiTheme="minorHAnsi" w:hAnsiTheme="minorHAnsi" w:cstheme="minorHAnsi"/>
        </w:rPr>
      </w:pPr>
      <w:r w:rsidRPr="002F4821">
        <w:rPr>
          <w:rFonts w:asciiTheme="minorHAnsi" w:hAnsiTheme="minorHAnsi" w:cstheme="minorHAnsi"/>
          <w:b/>
        </w:rPr>
        <w:t xml:space="preserve"> </w:t>
      </w:r>
    </w:p>
    <w:p w14:paraId="6215A47A" w14:textId="77777777" w:rsidR="00430D48" w:rsidRPr="002F4821" w:rsidRDefault="00FE5167">
      <w:pPr>
        <w:ind w:left="149"/>
        <w:rPr>
          <w:rFonts w:asciiTheme="minorHAnsi" w:hAnsiTheme="minorHAnsi" w:cstheme="minorHAnsi"/>
        </w:rPr>
      </w:pPr>
      <w:r w:rsidRPr="002F4821">
        <w:rPr>
          <w:rFonts w:asciiTheme="minorHAnsi" w:hAnsiTheme="minorHAnsi" w:cstheme="minorHAnsi"/>
        </w:rPr>
        <w:t xml:space="preserve">The subject of this call for applicants is the provision of training services in Egypt, with a clear focus on </w:t>
      </w:r>
    </w:p>
    <w:p w14:paraId="7353C392" w14:textId="77777777" w:rsidR="00430D48" w:rsidRPr="002F4821" w:rsidRDefault="00FE5167">
      <w:pPr>
        <w:spacing w:after="209" w:line="246" w:lineRule="auto"/>
        <w:ind w:left="149"/>
        <w:rPr>
          <w:rFonts w:asciiTheme="minorHAnsi" w:hAnsiTheme="minorHAnsi" w:cstheme="minorHAnsi"/>
        </w:rPr>
      </w:pPr>
      <w:proofErr w:type="spellStart"/>
      <w:r w:rsidRPr="002F4821">
        <w:rPr>
          <w:rFonts w:asciiTheme="minorHAnsi" w:hAnsiTheme="minorHAnsi" w:cstheme="minorHAnsi"/>
          <w:b/>
        </w:rPr>
        <w:t>Marsa</w:t>
      </w:r>
      <w:proofErr w:type="spellEnd"/>
      <w:r w:rsidRPr="002F4821">
        <w:rPr>
          <w:rFonts w:asciiTheme="minorHAnsi" w:hAnsiTheme="minorHAnsi" w:cstheme="minorHAnsi"/>
          <w:b/>
        </w:rPr>
        <w:t xml:space="preserve"> </w:t>
      </w:r>
      <w:proofErr w:type="spellStart"/>
      <w:r w:rsidRPr="002F4821">
        <w:rPr>
          <w:rFonts w:asciiTheme="minorHAnsi" w:hAnsiTheme="minorHAnsi" w:cstheme="minorHAnsi"/>
          <w:b/>
        </w:rPr>
        <w:t>Matruh</w:t>
      </w:r>
      <w:proofErr w:type="spellEnd"/>
      <w:r w:rsidRPr="002F4821">
        <w:rPr>
          <w:rFonts w:asciiTheme="minorHAnsi" w:hAnsiTheme="minorHAnsi" w:cstheme="minorHAnsi"/>
          <w:b/>
        </w:rPr>
        <w:t>, Al-</w:t>
      </w:r>
      <w:proofErr w:type="spellStart"/>
      <w:r w:rsidRPr="002F4821">
        <w:rPr>
          <w:rFonts w:asciiTheme="minorHAnsi" w:hAnsiTheme="minorHAnsi" w:cstheme="minorHAnsi"/>
          <w:b/>
        </w:rPr>
        <w:t>Iskandanyah</w:t>
      </w:r>
      <w:proofErr w:type="spellEnd"/>
      <w:r w:rsidRPr="002F4821">
        <w:rPr>
          <w:rFonts w:asciiTheme="minorHAnsi" w:hAnsiTheme="minorHAnsi" w:cstheme="minorHAnsi"/>
          <w:b/>
        </w:rPr>
        <w:t xml:space="preserve">, Al </w:t>
      </w:r>
      <w:proofErr w:type="spellStart"/>
      <w:r w:rsidRPr="002F4821">
        <w:rPr>
          <w:rFonts w:asciiTheme="minorHAnsi" w:hAnsiTheme="minorHAnsi" w:cstheme="minorHAnsi"/>
          <w:b/>
        </w:rPr>
        <w:t>Buhayrah</w:t>
      </w:r>
      <w:proofErr w:type="spellEnd"/>
      <w:r w:rsidRPr="002F4821">
        <w:rPr>
          <w:rFonts w:asciiTheme="minorHAnsi" w:hAnsiTheme="minorHAnsi" w:cstheme="minorHAnsi"/>
          <w:b/>
        </w:rPr>
        <w:t xml:space="preserve">, </w:t>
      </w:r>
      <w:proofErr w:type="spellStart"/>
      <w:r w:rsidRPr="002F4821">
        <w:rPr>
          <w:rFonts w:asciiTheme="minorHAnsi" w:hAnsiTheme="minorHAnsi" w:cstheme="minorHAnsi"/>
          <w:b/>
        </w:rPr>
        <w:t>Kafr</w:t>
      </w:r>
      <w:proofErr w:type="spellEnd"/>
      <w:r w:rsidRPr="002F4821">
        <w:rPr>
          <w:rFonts w:asciiTheme="minorHAnsi" w:hAnsiTheme="minorHAnsi" w:cstheme="minorHAnsi"/>
          <w:b/>
        </w:rPr>
        <w:t xml:space="preserve"> ash </w:t>
      </w:r>
      <w:proofErr w:type="spellStart"/>
      <w:r w:rsidRPr="002F4821">
        <w:rPr>
          <w:rFonts w:asciiTheme="minorHAnsi" w:hAnsiTheme="minorHAnsi" w:cstheme="minorHAnsi"/>
          <w:b/>
        </w:rPr>
        <w:t>Shaykh</w:t>
      </w:r>
      <w:proofErr w:type="spellEnd"/>
      <w:r w:rsidRPr="002F4821">
        <w:rPr>
          <w:rFonts w:asciiTheme="minorHAnsi" w:hAnsiTheme="minorHAnsi" w:cstheme="minorHAnsi"/>
          <w:b/>
        </w:rPr>
        <w:t xml:space="preserve">, Ad </w:t>
      </w:r>
      <w:proofErr w:type="spellStart"/>
      <w:r w:rsidRPr="002F4821">
        <w:rPr>
          <w:rFonts w:asciiTheme="minorHAnsi" w:hAnsiTheme="minorHAnsi" w:cstheme="minorHAnsi"/>
          <w:b/>
        </w:rPr>
        <w:t>Daqahliyah</w:t>
      </w:r>
      <w:proofErr w:type="spellEnd"/>
      <w:r w:rsidRPr="002F4821">
        <w:rPr>
          <w:rFonts w:asciiTheme="minorHAnsi" w:hAnsiTheme="minorHAnsi" w:cstheme="minorHAnsi"/>
          <w:b/>
        </w:rPr>
        <w:t xml:space="preserve">, Dumyat, Ash </w:t>
      </w:r>
      <w:proofErr w:type="spellStart"/>
      <w:r w:rsidRPr="002F4821">
        <w:rPr>
          <w:rFonts w:asciiTheme="minorHAnsi" w:hAnsiTheme="minorHAnsi" w:cstheme="minorHAnsi"/>
          <w:b/>
        </w:rPr>
        <w:t>Sharquiyah</w:t>
      </w:r>
      <w:proofErr w:type="spellEnd"/>
      <w:r w:rsidRPr="002F4821">
        <w:rPr>
          <w:rFonts w:asciiTheme="minorHAnsi" w:hAnsiTheme="minorHAnsi" w:cstheme="minorHAnsi"/>
          <w:b/>
        </w:rPr>
        <w:t xml:space="preserve">, Al </w:t>
      </w:r>
      <w:proofErr w:type="spellStart"/>
      <w:r w:rsidRPr="002F4821">
        <w:rPr>
          <w:rFonts w:asciiTheme="minorHAnsi" w:hAnsiTheme="minorHAnsi" w:cstheme="minorHAnsi"/>
          <w:b/>
        </w:rPr>
        <w:t>Isma’iliyah</w:t>
      </w:r>
      <w:proofErr w:type="spellEnd"/>
      <w:r w:rsidRPr="002F4821">
        <w:rPr>
          <w:rFonts w:asciiTheme="minorHAnsi" w:hAnsiTheme="minorHAnsi" w:cstheme="minorHAnsi"/>
          <w:b/>
        </w:rPr>
        <w:t xml:space="preserve">, Bur </w:t>
      </w:r>
      <w:proofErr w:type="spellStart"/>
      <w:r w:rsidRPr="002F4821">
        <w:rPr>
          <w:rFonts w:asciiTheme="minorHAnsi" w:hAnsiTheme="minorHAnsi" w:cstheme="minorHAnsi"/>
          <w:b/>
        </w:rPr>
        <w:t>Sa’id</w:t>
      </w:r>
      <w:proofErr w:type="spellEnd"/>
      <w:r w:rsidRPr="002F4821">
        <w:rPr>
          <w:rFonts w:asciiTheme="minorHAnsi" w:hAnsiTheme="minorHAnsi" w:cstheme="minorHAnsi"/>
          <w:b/>
        </w:rPr>
        <w:t>.</w:t>
      </w:r>
      <w:r w:rsidRPr="002F4821">
        <w:rPr>
          <w:rFonts w:asciiTheme="minorHAnsi" w:hAnsiTheme="minorHAnsi" w:cstheme="minorHAnsi"/>
          <w:color w:val="222222"/>
        </w:rPr>
        <w:t xml:space="preserve">  </w:t>
      </w:r>
    </w:p>
    <w:p w14:paraId="6F829D6A" w14:textId="77777777" w:rsidR="00430D48" w:rsidRPr="002F4821" w:rsidRDefault="00FE5167">
      <w:pPr>
        <w:spacing w:line="240" w:lineRule="auto"/>
        <w:ind w:left="139" w:right="0" w:firstLine="0"/>
        <w:jc w:val="left"/>
        <w:rPr>
          <w:rFonts w:asciiTheme="minorHAnsi" w:hAnsiTheme="minorHAnsi" w:cstheme="minorHAnsi"/>
        </w:rPr>
      </w:pPr>
      <w:r w:rsidRPr="002F4821">
        <w:rPr>
          <w:rFonts w:asciiTheme="minorHAnsi" w:hAnsiTheme="minorHAnsi" w:cstheme="minorHAnsi"/>
          <w:b/>
        </w:rPr>
        <w:t xml:space="preserve"> </w:t>
      </w:r>
      <w:r w:rsidRPr="002F4821">
        <w:rPr>
          <w:rFonts w:asciiTheme="minorHAnsi" w:hAnsiTheme="minorHAnsi" w:cstheme="minorHAnsi"/>
        </w:rPr>
        <w:t xml:space="preserve"> </w:t>
      </w:r>
    </w:p>
    <w:p w14:paraId="00DDE293" w14:textId="77777777" w:rsidR="00430D48" w:rsidRPr="002F4821" w:rsidRDefault="00FE5167">
      <w:pPr>
        <w:numPr>
          <w:ilvl w:val="0"/>
          <w:numId w:val="1"/>
        </w:numPr>
        <w:spacing w:after="56" w:line="246" w:lineRule="auto"/>
        <w:ind w:hanging="216"/>
        <w:rPr>
          <w:rFonts w:asciiTheme="minorHAnsi" w:hAnsiTheme="minorHAnsi" w:cstheme="minorHAnsi"/>
        </w:rPr>
      </w:pPr>
      <w:r w:rsidRPr="002F4821">
        <w:rPr>
          <w:rFonts w:asciiTheme="minorHAnsi" w:hAnsiTheme="minorHAnsi" w:cstheme="minorHAnsi"/>
          <w:b/>
        </w:rPr>
        <w:t xml:space="preserve">DEADLINE AND PROCEDURE FOR SUBMISSION OF THE PROPOSALS   </w:t>
      </w:r>
    </w:p>
    <w:p w14:paraId="385665FC" w14:textId="5C5B3AEE" w:rsidR="00430D48" w:rsidRPr="002F4821" w:rsidRDefault="00FE5167" w:rsidP="002F4821">
      <w:pPr>
        <w:spacing w:after="223"/>
        <w:ind w:left="245" w:right="364"/>
        <w:rPr>
          <w:rFonts w:asciiTheme="minorHAnsi" w:hAnsiTheme="minorHAnsi" w:cstheme="minorHAnsi"/>
        </w:rPr>
      </w:pPr>
      <w:r w:rsidRPr="002F4821">
        <w:rPr>
          <w:rFonts w:asciiTheme="minorHAnsi" w:hAnsiTheme="minorHAnsi" w:cstheme="minorHAnsi"/>
        </w:rPr>
        <w:t xml:space="preserve">All submissions (curriculum vitae, references and motivation letter and other materials useful for the evaluation) must be consistent with the TOR and should arrive no later than the </w:t>
      </w:r>
      <w:r w:rsidR="00D131CC" w:rsidRPr="002F4821">
        <w:rPr>
          <w:rFonts w:asciiTheme="minorHAnsi" w:hAnsiTheme="minorHAnsi" w:cstheme="minorHAnsi"/>
        </w:rPr>
        <w:t>1</w:t>
      </w:r>
      <w:r w:rsidR="00382284" w:rsidRPr="002F4821">
        <w:rPr>
          <w:rFonts w:asciiTheme="minorHAnsi" w:hAnsiTheme="minorHAnsi" w:cstheme="minorHAnsi"/>
        </w:rPr>
        <w:t>8</w:t>
      </w:r>
      <w:r w:rsidR="00382284" w:rsidRPr="002F4821">
        <w:rPr>
          <w:rFonts w:asciiTheme="minorHAnsi" w:hAnsiTheme="minorHAnsi" w:cstheme="minorHAnsi"/>
          <w:vertAlign w:val="superscript"/>
        </w:rPr>
        <w:t>th</w:t>
      </w:r>
      <w:r w:rsidR="00382284" w:rsidRPr="002F4821">
        <w:rPr>
          <w:rFonts w:asciiTheme="minorHAnsi" w:hAnsiTheme="minorHAnsi" w:cstheme="minorHAnsi"/>
        </w:rPr>
        <w:t xml:space="preserve"> </w:t>
      </w:r>
      <w:r w:rsidR="00460F51" w:rsidRPr="002F4821">
        <w:rPr>
          <w:rFonts w:asciiTheme="minorHAnsi" w:hAnsiTheme="minorHAnsi" w:cstheme="minorHAnsi"/>
        </w:rPr>
        <w:t xml:space="preserve">of </w:t>
      </w:r>
      <w:r w:rsidR="00382284" w:rsidRPr="002F4821">
        <w:rPr>
          <w:rFonts w:asciiTheme="minorHAnsi" w:hAnsiTheme="minorHAnsi" w:cstheme="minorHAnsi"/>
        </w:rPr>
        <w:t>December</w:t>
      </w:r>
      <w:r w:rsidRPr="002F4821">
        <w:rPr>
          <w:rFonts w:asciiTheme="minorHAnsi" w:hAnsiTheme="minorHAnsi" w:cstheme="minorHAnsi"/>
        </w:rPr>
        <w:t xml:space="preserve"> 2022 by email to: </w:t>
      </w:r>
      <w:hyperlink r:id="rId6" w:history="1">
        <w:r w:rsidR="002F4821" w:rsidRPr="00EF4653">
          <w:rPr>
            <w:rStyle w:val="Hyperlink"/>
            <w:rFonts w:asciiTheme="minorHAnsi" w:hAnsiTheme="minorHAnsi" w:cstheme="minorHAnsi"/>
          </w:rPr>
          <w:t>info@ceeba.org</w:t>
        </w:r>
      </w:hyperlink>
      <w:r w:rsidR="002F4821">
        <w:rPr>
          <w:rFonts w:asciiTheme="minorHAnsi" w:hAnsiTheme="minorHAnsi" w:cstheme="minorHAnsi"/>
          <w:color w:val="0563C1"/>
          <w:u w:val="single" w:color="0563C1"/>
        </w:rPr>
        <w:t xml:space="preserve">. </w:t>
      </w:r>
      <w:r w:rsidRPr="002F4821">
        <w:rPr>
          <w:rFonts w:asciiTheme="minorHAnsi" w:hAnsiTheme="minorHAnsi" w:cstheme="minorHAnsi"/>
        </w:rPr>
        <w:t xml:space="preserve">Any CV received after this deadline </w:t>
      </w:r>
      <w:proofErr w:type="gramStart"/>
      <w:r w:rsidRPr="002F4821">
        <w:rPr>
          <w:rFonts w:asciiTheme="minorHAnsi" w:hAnsiTheme="minorHAnsi" w:cstheme="minorHAnsi"/>
        </w:rPr>
        <w:t>will be automatically rejected</w:t>
      </w:r>
      <w:proofErr w:type="gramEnd"/>
      <w:r w:rsidRPr="002F4821">
        <w:rPr>
          <w:rFonts w:asciiTheme="minorHAnsi" w:hAnsiTheme="minorHAnsi" w:cstheme="minorHAnsi"/>
        </w:rPr>
        <w:t xml:space="preserve">. </w:t>
      </w:r>
      <w:r w:rsidRPr="002F4821">
        <w:rPr>
          <w:rFonts w:asciiTheme="minorHAnsi" w:hAnsiTheme="minorHAnsi" w:cstheme="minorHAnsi"/>
          <w:i/>
        </w:rPr>
        <w:t xml:space="preserve"> </w:t>
      </w:r>
      <w:r w:rsidRPr="002F4821">
        <w:rPr>
          <w:rFonts w:asciiTheme="minorHAnsi" w:hAnsiTheme="minorHAnsi" w:cstheme="minorHAnsi"/>
        </w:rPr>
        <w:t xml:space="preserve"> </w:t>
      </w:r>
    </w:p>
    <w:p w14:paraId="659342C5" w14:textId="77777777" w:rsidR="00430D48" w:rsidRPr="002F4821" w:rsidRDefault="00FE5167">
      <w:pPr>
        <w:spacing w:line="240" w:lineRule="auto"/>
        <w:ind w:left="139" w:right="0" w:firstLine="0"/>
        <w:jc w:val="left"/>
        <w:rPr>
          <w:rFonts w:asciiTheme="minorHAnsi" w:hAnsiTheme="minorHAnsi" w:cstheme="minorHAnsi"/>
        </w:rPr>
      </w:pPr>
      <w:r w:rsidRPr="002F4821">
        <w:rPr>
          <w:rFonts w:asciiTheme="minorHAnsi" w:hAnsiTheme="minorHAnsi" w:cstheme="minorHAnsi"/>
        </w:rPr>
        <w:t xml:space="preserve">  </w:t>
      </w:r>
    </w:p>
    <w:p w14:paraId="5D7571AE" w14:textId="77777777" w:rsidR="00430D48" w:rsidRPr="002F4821" w:rsidRDefault="00FE5167">
      <w:pPr>
        <w:numPr>
          <w:ilvl w:val="0"/>
          <w:numId w:val="1"/>
        </w:numPr>
        <w:spacing w:after="56" w:line="246" w:lineRule="auto"/>
        <w:ind w:hanging="216"/>
        <w:rPr>
          <w:rFonts w:asciiTheme="minorHAnsi" w:hAnsiTheme="minorHAnsi" w:cstheme="minorHAnsi"/>
        </w:rPr>
      </w:pPr>
      <w:r w:rsidRPr="002F4821">
        <w:rPr>
          <w:rFonts w:asciiTheme="minorHAnsi" w:hAnsiTheme="minorHAnsi" w:cstheme="minorHAnsi"/>
          <w:b/>
        </w:rPr>
        <w:t xml:space="preserve">TECHNICAL INFORMATION </w:t>
      </w:r>
      <w:r w:rsidRPr="002F4821">
        <w:rPr>
          <w:rFonts w:asciiTheme="minorHAnsi" w:hAnsiTheme="minorHAnsi" w:cstheme="minorHAnsi"/>
        </w:rPr>
        <w:t xml:space="preserve"> </w:t>
      </w:r>
    </w:p>
    <w:p w14:paraId="7D97128C" w14:textId="77777777" w:rsidR="00430D48" w:rsidRPr="002F4821" w:rsidRDefault="00FE5167">
      <w:pPr>
        <w:spacing w:after="56" w:line="240" w:lineRule="auto"/>
        <w:ind w:left="139" w:right="0" w:firstLine="0"/>
        <w:jc w:val="left"/>
        <w:rPr>
          <w:rFonts w:asciiTheme="minorHAnsi" w:hAnsiTheme="minorHAnsi" w:cstheme="minorHAnsi"/>
        </w:rPr>
      </w:pPr>
      <w:r w:rsidRPr="002F4821">
        <w:rPr>
          <w:rFonts w:asciiTheme="minorHAnsi" w:hAnsiTheme="minorHAnsi" w:cstheme="minorHAnsi"/>
          <w:b/>
        </w:rPr>
        <w:t xml:space="preserve"> </w:t>
      </w:r>
      <w:r w:rsidRPr="002F4821">
        <w:rPr>
          <w:rFonts w:asciiTheme="minorHAnsi" w:hAnsiTheme="minorHAnsi" w:cstheme="minorHAnsi"/>
        </w:rPr>
        <w:t xml:space="preserve"> </w:t>
      </w:r>
    </w:p>
    <w:p w14:paraId="27AF8C1B" w14:textId="77777777" w:rsidR="00430D48" w:rsidRPr="002F4821" w:rsidRDefault="00FE5167">
      <w:pPr>
        <w:spacing w:after="56" w:line="246" w:lineRule="auto"/>
        <w:ind w:left="250"/>
        <w:rPr>
          <w:rFonts w:asciiTheme="minorHAnsi" w:hAnsiTheme="minorHAnsi" w:cstheme="minorHAnsi"/>
        </w:rPr>
      </w:pPr>
      <w:r w:rsidRPr="002F4821">
        <w:rPr>
          <w:rFonts w:asciiTheme="minorHAnsi" w:hAnsiTheme="minorHAnsi" w:cstheme="minorHAnsi"/>
          <w:b/>
        </w:rPr>
        <w:t xml:space="preserve">Background information  </w:t>
      </w:r>
    </w:p>
    <w:p w14:paraId="149EBC68" w14:textId="77777777" w:rsidR="00430D48" w:rsidRPr="002F4821" w:rsidRDefault="00FE5167">
      <w:pPr>
        <w:spacing w:after="52" w:line="240" w:lineRule="auto"/>
        <w:ind w:left="240" w:right="0" w:firstLine="0"/>
        <w:jc w:val="left"/>
        <w:rPr>
          <w:rFonts w:asciiTheme="minorHAnsi" w:hAnsiTheme="minorHAnsi" w:cstheme="minorHAnsi"/>
        </w:rPr>
      </w:pPr>
      <w:r w:rsidRPr="002F4821">
        <w:rPr>
          <w:rFonts w:asciiTheme="minorHAnsi" w:hAnsiTheme="minorHAnsi" w:cstheme="minorHAnsi"/>
          <w:b/>
        </w:rPr>
        <w:t xml:space="preserve"> </w:t>
      </w:r>
      <w:r w:rsidRPr="002F4821">
        <w:rPr>
          <w:rFonts w:asciiTheme="minorHAnsi" w:hAnsiTheme="minorHAnsi" w:cstheme="minorHAnsi"/>
        </w:rPr>
        <w:t xml:space="preserve"> </w:t>
      </w:r>
    </w:p>
    <w:p w14:paraId="28AE9808" w14:textId="77777777" w:rsidR="00430D48" w:rsidRPr="002F4821" w:rsidRDefault="00FE5167">
      <w:pPr>
        <w:spacing w:after="213"/>
        <w:ind w:left="159" w:right="244"/>
        <w:rPr>
          <w:rFonts w:asciiTheme="minorHAnsi" w:hAnsiTheme="minorHAnsi" w:cstheme="minorHAnsi"/>
        </w:rPr>
      </w:pPr>
      <w:r w:rsidRPr="002F4821">
        <w:rPr>
          <w:rFonts w:asciiTheme="minorHAnsi" w:hAnsiTheme="minorHAnsi" w:cstheme="minorHAnsi"/>
        </w:rPr>
        <w:t xml:space="preserve">According to the Egyptian Ministry of Agriculture Egypt ranks second in the Arab world in the production of </w:t>
      </w:r>
      <w:proofErr w:type="gramStart"/>
      <w:r w:rsidRPr="002F4821">
        <w:rPr>
          <w:rFonts w:asciiTheme="minorHAnsi" w:hAnsiTheme="minorHAnsi" w:cstheme="minorHAnsi"/>
        </w:rPr>
        <w:t>bee</w:t>
      </w:r>
      <w:proofErr w:type="gramEnd"/>
      <w:r w:rsidRPr="002F4821">
        <w:rPr>
          <w:rFonts w:asciiTheme="minorHAnsi" w:hAnsiTheme="minorHAnsi" w:cstheme="minorHAnsi"/>
        </w:rPr>
        <w:t xml:space="preserve"> honey after Algeria. The Arab Union for Beekeepers estimates that 2.5 million beehives are currently cultivated in Egypt being the main sources of income for 25.000-30.000 Egyptian beekeeper-families. In recent years the honey production and income of beekeepers </w:t>
      </w:r>
      <w:proofErr w:type="gramStart"/>
      <w:r w:rsidRPr="002F4821">
        <w:rPr>
          <w:rFonts w:asciiTheme="minorHAnsi" w:hAnsiTheme="minorHAnsi" w:cstheme="minorHAnsi"/>
        </w:rPr>
        <w:t>has been decreased</w:t>
      </w:r>
      <w:proofErr w:type="gramEnd"/>
      <w:r w:rsidRPr="002F4821">
        <w:rPr>
          <w:rFonts w:asciiTheme="minorHAnsi" w:hAnsiTheme="minorHAnsi" w:cstheme="minorHAnsi"/>
        </w:rPr>
        <w:t xml:space="preserve"> due to many factors, among them the increase in production costs.  </w:t>
      </w:r>
    </w:p>
    <w:p w14:paraId="4D0B31DD" w14:textId="77777777" w:rsidR="00430D48" w:rsidRPr="002F4821" w:rsidRDefault="00FE5167">
      <w:pPr>
        <w:spacing w:after="52" w:line="240" w:lineRule="auto"/>
        <w:ind w:left="139" w:right="0" w:firstLine="0"/>
        <w:jc w:val="left"/>
        <w:rPr>
          <w:rFonts w:asciiTheme="minorHAnsi" w:hAnsiTheme="minorHAnsi" w:cstheme="minorHAnsi"/>
        </w:rPr>
      </w:pPr>
      <w:r w:rsidRPr="002F4821">
        <w:rPr>
          <w:rFonts w:asciiTheme="minorHAnsi" w:hAnsiTheme="minorHAnsi" w:cstheme="minorHAnsi"/>
        </w:rPr>
        <w:t xml:space="preserve">  </w:t>
      </w:r>
    </w:p>
    <w:p w14:paraId="4184C5A6" w14:textId="77777777" w:rsidR="00430D48" w:rsidRPr="002F4821" w:rsidRDefault="00FE5167">
      <w:pPr>
        <w:ind w:left="149" w:right="221"/>
        <w:rPr>
          <w:rFonts w:asciiTheme="minorHAnsi" w:hAnsiTheme="minorHAnsi" w:cstheme="minorHAnsi"/>
        </w:rPr>
      </w:pPr>
      <w:r w:rsidRPr="002F4821">
        <w:rPr>
          <w:rFonts w:asciiTheme="minorHAnsi" w:hAnsiTheme="minorHAnsi" w:cstheme="minorHAnsi"/>
        </w:rPr>
        <w:t xml:space="preserve">Similar challenges </w:t>
      </w:r>
      <w:proofErr w:type="gramStart"/>
      <w:r w:rsidRPr="002F4821">
        <w:rPr>
          <w:rFonts w:asciiTheme="minorHAnsi" w:hAnsiTheme="minorHAnsi" w:cstheme="minorHAnsi"/>
        </w:rPr>
        <w:t>are faced</w:t>
      </w:r>
      <w:proofErr w:type="gramEnd"/>
      <w:r w:rsidRPr="002F4821">
        <w:rPr>
          <w:rFonts w:asciiTheme="minorHAnsi" w:hAnsiTheme="minorHAnsi" w:cstheme="minorHAnsi"/>
        </w:rPr>
        <w:t xml:space="preserve"> across the Mediterranean regions, deprived of economic potential, where the youth emigrate to continue the flow of urbanisation. The </w:t>
      </w:r>
      <w:proofErr w:type="spellStart"/>
      <w:r w:rsidRPr="002F4821">
        <w:rPr>
          <w:rFonts w:asciiTheme="minorHAnsi" w:hAnsiTheme="minorHAnsi" w:cstheme="minorHAnsi"/>
        </w:rPr>
        <w:t>MedBEESinessHubs</w:t>
      </w:r>
      <w:proofErr w:type="spellEnd"/>
      <w:r w:rsidRPr="002F4821">
        <w:rPr>
          <w:rFonts w:asciiTheme="minorHAnsi" w:hAnsiTheme="minorHAnsi" w:cstheme="minorHAnsi"/>
        </w:rPr>
        <w:t xml:space="preserve"> Project aims to assist rural regions with new job opportunities benefiting from an innovative organisational structure that uses resources offered by the honeybee to create opportunities for growth. The project aims to bring the bee and the local population, hand-in-hand, to create artisanal </w:t>
      </w:r>
      <w:proofErr w:type="spellStart"/>
      <w:r w:rsidRPr="002F4821">
        <w:rPr>
          <w:rFonts w:asciiTheme="minorHAnsi" w:hAnsiTheme="minorHAnsi" w:cstheme="minorHAnsi"/>
        </w:rPr>
        <w:t>BEEsinesses</w:t>
      </w:r>
      <w:proofErr w:type="spellEnd"/>
      <w:r w:rsidRPr="002F4821">
        <w:rPr>
          <w:rFonts w:asciiTheme="minorHAnsi" w:hAnsiTheme="minorHAnsi" w:cstheme="minorHAnsi"/>
        </w:rPr>
        <w:t xml:space="preserve"> that handicraft the bee’s gifts into a diverse range of </w:t>
      </w:r>
      <w:proofErr w:type="gramStart"/>
      <w:r w:rsidRPr="002F4821">
        <w:rPr>
          <w:rFonts w:asciiTheme="minorHAnsi" w:hAnsiTheme="minorHAnsi" w:cstheme="minorHAnsi"/>
        </w:rPr>
        <w:t>end products</w:t>
      </w:r>
      <w:proofErr w:type="gramEnd"/>
      <w:r w:rsidRPr="002F4821">
        <w:rPr>
          <w:rFonts w:asciiTheme="minorHAnsi" w:hAnsiTheme="minorHAnsi" w:cstheme="minorHAnsi"/>
        </w:rPr>
        <w:t xml:space="preserve"> such as food, cosmetics, gifts or simply honey blended into an authentic Med-recipe. They team up and join local authorities to turn the regions into a honeybee comb - a sustainable destination cluster under the sweet theme of honey. To combat the globalisation challenge and achieve brand visibility, honeycombs at the cross-border join forces to create the </w:t>
      </w:r>
      <w:proofErr w:type="spellStart"/>
      <w:r w:rsidRPr="002F4821">
        <w:rPr>
          <w:rFonts w:asciiTheme="minorHAnsi" w:hAnsiTheme="minorHAnsi" w:cstheme="minorHAnsi"/>
        </w:rPr>
        <w:t>MedBEESinessHub</w:t>
      </w:r>
      <w:proofErr w:type="spellEnd"/>
      <w:r w:rsidRPr="002F4821">
        <w:rPr>
          <w:rFonts w:asciiTheme="minorHAnsi" w:hAnsiTheme="minorHAnsi" w:cstheme="minorHAnsi"/>
        </w:rPr>
        <w:t xml:space="preserve">, like a working beehive. The project shall help people in deprived rural areas, primarily women and youth turn into sustainable </w:t>
      </w:r>
      <w:proofErr w:type="spellStart"/>
      <w:r w:rsidRPr="002F4821">
        <w:rPr>
          <w:rFonts w:asciiTheme="minorHAnsi" w:hAnsiTheme="minorHAnsi" w:cstheme="minorHAnsi"/>
        </w:rPr>
        <w:t>BEEsiness</w:t>
      </w:r>
      <w:proofErr w:type="spellEnd"/>
      <w:r w:rsidRPr="002F4821">
        <w:rPr>
          <w:rFonts w:asciiTheme="minorHAnsi" w:hAnsiTheme="minorHAnsi" w:cstheme="minorHAnsi"/>
        </w:rPr>
        <w:t xml:space="preserve"> owners, but also help the endangered honeybee survive and continue giving food and life on earth.  </w:t>
      </w:r>
    </w:p>
    <w:p w14:paraId="1D9F4D65" w14:textId="77777777" w:rsidR="00430D48" w:rsidRPr="002F4821" w:rsidRDefault="00FE5167">
      <w:pPr>
        <w:spacing w:after="205" w:line="240" w:lineRule="auto"/>
        <w:ind w:left="149" w:right="0" w:firstLine="0"/>
        <w:jc w:val="left"/>
        <w:rPr>
          <w:rFonts w:asciiTheme="minorHAnsi" w:hAnsiTheme="minorHAnsi" w:cstheme="minorHAnsi"/>
        </w:rPr>
      </w:pPr>
      <w:r w:rsidRPr="002F4821">
        <w:rPr>
          <w:rFonts w:asciiTheme="minorHAnsi" w:hAnsiTheme="minorHAnsi" w:cstheme="minorHAnsi"/>
        </w:rPr>
        <w:t xml:space="preserve"> </w:t>
      </w:r>
    </w:p>
    <w:p w14:paraId="0368D83D" w14:textId="77777777" w:rsidR="00430D48" w:rsidRPr="002F4821" w:rsidRDefault="00FE5167">
      <w:pPr>
        <w:spacing w:after="0"/>
        <w:ind w:left="159" w:right="245"/>
        <w:rPr>
          <w:rFonts w:asciiTheme="minorHAnsi" w:hAnsiTheme="minorHAnsi" w:cstheme="minorHAnsi"/>
        </w:rPr>
      </w:pPr>
      <w:proofErr w:type="gramStart"/>
      <w:r w:rsidRPr="002F4821">
        <w:rPr>
          <w:rFonts w:asciiTheme="minorHAnsi" w:hAnsiTheme="minorHAnsi" w:cstheme="minorHAnsi"/>
        </w:rPr>
        <w:t xml:space="preserve">The EU funded ENI CBC MED Project </w:t>
      </w:r>
      <w:proofErr w:type="spellStart"/>
      <w:r w:rsidRPr="002F4821">
        <w:rPr>
          <w:rFonts w:asciiTheme="minorHAnsi" w:hAnsiTheme="minorHAnsi" w:cstheme="minorHAnsi"/>
        </w:rPr>
        <w:t>MedMediterranean</w:t>
      </w:r>
      <w:proofErr w:type="spellEnd"/>
      <w:r w:rsidRPr="002F4821">
        <w:rPr>
          <w:rFonts w:asciiTheme="minorHAnsi" w:hAnsiTheme="minorHAnsi" w:cstheme="minorHAnsi"/>
        </w:rPr>
        <w:t xml:space="preserve"> Bee Hubs aims to offer support for sustainable economic prosperity in deprived rural area project (</w:t>
      </w:r>
      <w:proofErr w:type="spellStart"/>
      <w:r w:rsidRPr="002F4821">
        <w:rPr>
          <w:rFonts w:asciiTheme="minorHAnsi" w:hAnsiTheme="minorHAnsi" w:cstheme="minorHAnsi"/>
        </w:rPr>
        <w:t>MedBeesIness</w:t>
      </w:r>
      <w:proofErr w:type="spellEnd"/>
      <w:r w:rsidRPr="002F4821">
        <w:rPr>
          <w:rFonts w:asciiTheme="minorHAnsi" w:hAnsiTheme="minorHAnsi" w:cstheme="minorHAnsi"/>
        </w:rPr>
        <w:t>) and seeks to foster the economies of deprived rural communities by empowering and networking local people in creating, managing handicraft honeybee products businesses and the associated tourism services networks Through coaching and capacity building in technical and business-oriented subjects, it shall provide new jobs through the creation of micro SMEs, named as bee-businesses, that can create value from honeybee products by adding their individual art of craft and design.</w:t>
      </w:r>
      <w:proofErr w:type="gramEnd"/>
      <w:r w:rsidRPr="002F4821">
        <w:rPr>
          <w:rFonts w:asciiTheme="minorHAnsi" w:hAnsiTheme="minorHAnsi" w:cstheme="minorHAnsi"/>
        </w:rPr>
        <w:t xml:space="preserve"> It shall establish five clusters (with a framework of operation), of </w:t>
      </w:r>
      <w:proofErr w:type="spellStart"/>
      <w:r w:rsidRPr="002F4821">
        <w:rPr>
          <w:rFonts w:asciiTheme="minorHAnsi" w:hAnsiTheme="minorHAnsi" w:cstheme="minorHAnsi"/>
        </w:rPr>
        <w:t>beeeconomy</w:t>
      </w:r>
      <w:proofErr w:type="spellEnd"/>
      <w:r w:rsidRPr="002F4821">
        <w:rPr>
          <w:rFonts w:asciiTheme="minorHAnsi" w:hAnsiTheme="minorHAnsi" w:cstheme="minorHAnsi"/>
        </w:rPr>
        <w:t xml:space="preserve"> regions comprised of </w:t>
      </w:r>
      <w:proofErr w:type="spellStart"/>
      <w:r w:rsidRPr="002F4821">
        <w:rPr>
          <w:rFonts w:asciiTheme="minorHAnsi" w:hAnsiTheme="minorHAnsi" w:cstheme="minorHAnsi"/>
        </w:rPr>
        <w:t>microSMEs</w:t>
      </w:r>
      <w:proofErr w:type="spellEnd"/>
      <w:r w:rsidRPr="002F4821">
        <w:rPr>
          <w:rFonts w:asciiTheme="minorHAnsi" w:hAnsiTheme="minorHAnsi" w:cstheme="minorHAnsi"/>
        </w:rPr>
        <w:t xml:space="preserve">, which can become </w:t>
      </w:r>
      <w:r w:rsidRPr="002F4821">
        <w:rPr>
          <w:rFonts w:asciiTheme="minorHAnsi" w:hAnsiTheme="minorHAnsi" w:cstheme="minorHAnsi"/>
        </w:rPr>
        <w:lastRenderedPageBreak/>
        <w:t xml:space="preserve">destinations of sustainable tourism with the cooperation of the </w:t>
      </w:r>
      <w:proofErr w:type="spellStart"/>
      <w:r w:rsidRPr="002F4821">
        <w:rPr>
          <w:rFonts w:asciiTheme="minorHAnsi" w:hAnsiTheme="minorHAnsi" w:cstheme="minorHAnsi"/>
        </w:rPr>
        <w:t>microSMEs</w:t>
      </w:r>
      <w:proofErr w:type="spellEnd"/>
      <w:r w:rsidRPr="002F4821">
        <w:rPr>
          <w:rFonts w:asciiTheme="minorHAnsi" w:hAnsiTheme="minorHAnsi" w:cstheme="minorHAnsi"/>
        </w:rPr>
        <w:t xml:space="preserve">, other individual stakeholders and the public authorities. The project also will establish one cross border alliance of Bee-economy clusters with a strong international </w:t>
      </w:r>
      <w:proofErr w:type="gramStart"/>
      <w:r w:rsidRPr="002F4821">
        <w:rPr>
          <w:rFonts w:asciiTheme="minorHAnsi" w:hAnsiTheme="minorHAnsi" w:cstheme="minorHAnsi"/>
        </w:rPr>
        <w:t>visibility which</w:t>
      </w:r>
      <w:proofErr w:type="gramEnd"/>
      <w:r w:rsidRPr="002F4821">
        <w:rPr>
          <w:rFonts w:asciiTheme="minorHAnsi" w:hAnsiTheme="minorHAnsi" w:cstheme="minorHAnsi"/>
        </w:rPr>
        <w:t xml:space="preserve"> can support the marketing potential of the bee-economy clusters and the associated bee-businesses and establish a voice in policy making centres   </w:t>
      </w:r>
    </w:p>
    <w:p w14:paraId="683C46A4" w14:textId="77777777" w:rsidR="00430D48" w:rsidRPr="002F4821" w:rsidRDefault="00FE5167">
      <w:pPr>
        <w:spacing w:after="208"/>
        <w:ind w:left="159" w:right="373"/>
        <w:rPr>
          <w:rFonts w:asciiTheme="minorHAnsi" w:hAnsiTheme="minorHAnsi" w:cstheme="minorHAnsi"/>
        </w:rPr>
      </w:pPr>
      <w:proofErr w:type="spellStart"/>
      <w:r w:rsidRPr="002F4821">
        <w:rPr>
          <w:rFonts w:asciiTheme="minorHAnsi" w:hAnsiTheme="minorHAnsi" w:cstheme="minorHAnsi"/>
        </w:rPr>
        <w:t>MedBEEsinessHubs</w:t>
      </w:r>
      <w:proofErr w:type="spellEnd"/>
      <w:r w:rsidRPr="002F4821">
        <w:rPr>
          <w:rFonts w:asciiTheme="minorHAnsi" w:hAnsiTheme="minorHAnsi" w:cstheme="minorHAnsi"/>
        </w:rPr>
        <w:t xml:space="preserve"> is a project co-financed by the European Union under the European </w:t>
      </w:r>
      <w:proofErr w:type="spellStart"/>
      <w:r w:rsidRPr="002F4821">
        <w:rPr>
          <w:rFonts w:asciiTheme="minorHAnsi" w:hAnsiTheme="minorHAnsi" w:cstheme="minorHAnsi"/>
        </w:rPr>
        <w:t>Neighborhood</w:t>
      </w:r>
      <w:proofErr w:type="spellEnd"/>
      <w:r w:rsidRPr="002F4821">
        <w:rPr>
          <w:rFonts w:asciiTheme="minorHAnsi" w:hAnsiTheme="minorHAnsi" w:cstheme="minorHAnsi"/>
        </w:rPr>
        <w:t xml:space="preserve"> Instrument </w:t>
      </w:r>
      <w:proofErr w:type="spellStart"/>
      <w:r w:rsidRPr="002F4821">
        <w:rPr>
          <w:rFonts w:asciiTheme="minorHAnsi" w:hAnsiTheme="minorHAnsi" w:cstheme="minorHAnsi"/>
        </w:rPr>
        <w:t>crossborder</w:t>
      </w:r>
      <w:proofErr w:type="spellEnd"/>
      <w:r w:rsidRPr="002F4821">
        <w:rPr>
          <w:rFonts w:asciiTheme="minorHAnsi" w:hAnsiTheme="minorHAnsi" w:cstheme="minorHAnsi"/>
        </w:rPr>
        <w:t xml:space="preserve"> cooperation program “Mediterranean Sea Basin” 2014-2020 (ENI CBC MED). It started on 1st September 2021 and has a duration of 24 months (until 31st August 2023). It has an overall budget of € 1.110.609</w:t>
      </w:r>
      <w:proofErr w:type="gramStart"/>
      <w:r w:rsidRPr="002F4821">
        <w:rPr>
          <w:rFonts w:asciiTheme="minorHAnsi" w:hAnsiTheme="minorHAnsi" w:cstheme="minorHAnsi"/>
        </w:rPr>
        <w:t>,71</w:t>
      </w:r>
      <w:proofErr w:type="gramEnd"/>
      <w:r w:rsidRPr="002F4821">
        <w:rPr>
          <w:rFonts w:asciiTheme="minorHAnsi" w:hAnsiTheme="minorHAnsi" w:cstheme="minorHAnsi"/>
        </w:rPr>
        <w:t xml:space="preserve"> EUR, which is </w:t>
      </w:r>
      <w:proofErr w:type="spellStart"/>
      <w:r w:rsidRPr="002F4821">
        <w:rPr>
          <w:rFonts w:asciiTheme="minorHAnsi" w:hAnsiTheme="minorHAnsi" w:cstheme="minorHAnsi"/>
        </w:rPr>
        <w:t>cofinanced</w:t>
      </w:r>
      <w:proofErr w:type="spellEnd"/>
      <w:r w:rsidRPr="002F4821">
        <w:rPr>
          <w:rFonts w:asciiTheme="minorHAnsi" w:hAnsiTheme="minorHAnsi" w:cstheme="minorHAnsi"/>
        </w:rPr>
        <w:t xml:space="preserve"> at a 90% rate by the ENI CBC Med program.   </w:t>
      </w:r>
    </w:p>
    <w:p w14:paraId="6B6F0167" w14:textId="77777777" w:rsidR="00430D48" w:rsidRPr="002F4821" w:rsidRDefault="00FE5167">
      <w:pPr>
        <w:spacing w:after="214"/>
        <w:ind w:left="245"/>
        <w:rPr>
          <w:rFonts w:asciiTheme="minorHAnsi" w:hAnsiTheme="minorHAnsi" w:cstheme="minorHAnsi"/>
        </w:rPr>
      </w:pPr>
      <w:r w:rsidRPr="002F4821">
        <w:rPr>
          <w:rFonts w:asciiTheme="minorHAnsi" w:hAnsiTheme="minorHAnsi" w:cstheme="minorHAnsi"/>
        </w:rPr>
        <w:t xml:space="preserve">It includes the </w:t>
      </w:r>
      <w:proofErr w:type="gramStart"/>
      <w:r w:rsidRPr="002F4821">
        <w:rPr>
          <w:rFonts w:asciiTheme="minorHAnsi" w:hAnsiTheme="minorHAnsi" w:cstheme="minorHAnsi"/>
        </w:rPr>
        <w:t>6</w:t>
      </w:r>
      <w:proofErr w:type="gramEnd"/>
      <w:r w:rsidRPr="002F4821">
        <w:rPr>
          <w:rFonts w:asciiTheme="minorHAnsi" w:hAnsiTheme="minorHAnsi" w:cstheme="minorHAnsi"/>
        </w:rPr>
        <w:t xml:space="preserve"> partners from 5 countries: Cyprus, Italy, Egypt, and Lebanon:  </w:t>
      </w:r>
    </w:p>
    <w:p w14:paraId="1C95C7FA" w14:textId="77777777" w:rsidR="00430D48" w:rsidRPr="002F4821" w:rsidRDefault="00FE5167">
      <w:pPr>
        <w:numPr>
          <w:ilvl w:val="0"/>
          <w:numId w:val="2"/>
        </w:numPr>
        <w:ind w:hanging="360"/>
        <w:rPr>
          <w:rFonts w:asciiTheme="minorHAnsi" w:hAnsiTheme="minorHAnsi" w:cstheme="minorHAnsi"/>
        </w:rPr>
      </w:pPr>
      <w:r w:rsidRPr="002F4821">
        <w:rPr>
          <w:rFonts w:asciiTheme="minorHAnsi" w:hAnsiTheme="minorHAnsi" w:cstheme="minorHAnsi"/>
        </w:rPr>
        <w:t xml:space="preserve">Cyprus Chamber of Commerce and Industry  </w:t>
      </w:r>
    </w:p>
    <w:p w14:paraId="39258987" w14:textId="77777777" w:rsidR="00430D48" w:rsidRPr="002F4821" w:rsidRDefault="00FE5167">
      <w:pPr>
        <w:numPr>
          <w:ilvl w:val="0"/>
          <w:numId w:val="2"/>
        </w:numPr>
        <w:ind w:hanging="360"/>
        <w:rPr>
          <w:rFonts w:asciiTheme="minorHAnsi" w:hAnsiTheme="minorHAnsi" w:cstheme="minorHAnsi"/>
        </w:rPr>
      </w:pPr>
      <w:r w:rsidRPr="002F4821">
        <w:rPr>
          <w:rFonts w:asciiTheme="minorHAnsi" w:hAnsiTheme="minorHAnsi" w:cstheme="minorHAnsi"/>
        </w:rPr>
        <w:t xml:space="preserve">FILAGROTIKI  </w:t>
      </w:r>
    </w:p>
    <w:p w14:paraId="7019D35C" w14:textId="77777777" w:rsidR="00430D48" w:rsidRPr="002F4821" w:rsidRDefault="00FE5167">
      <w:pPr>
        <w:numPr>
          <w:ilvl w:val="0"/>
          <w:numId w:val="2"/>
        </w:numPr>
        <w:ind w:hanging="360"/>
        <w:rPr>
          <w:rFonts w:asciiTheme="minorHAnsi" w:hAnsiTheme="minorHAnsi" w:cstheme="minorHAnsi"/>
        </w:rPr>
      </w:pPr>
      <w:r w:rsidRPr="002F4821">
        <w:rPr>
          <w:rFonts w:asciiTheme="minorHAnsi" w:hAnsiTheme="minorHAnsi" w:cstheme="minorHAnsi"/>
        </w:rPr>
        <w:t xml:space="preserve">Confederation of Egyptian European Business Associations  </w:t>
      </w:r>
    </w:p>
    <w:p w14:paraId="29CE7007" w14:textId="77777777" w:rsidR="00430D48" w:rsidRPr="002F4821" w:rsidRDefault="00FE5167">
      <w:pPr>
        <w:numPr>
          <w:ilvl w:val="0"/>
          <w:numId w:val="2"/>
        </w:numPr>
        <w:ind w:hanging="360"/>
        <w:rPr>
          <w:rFonts w:asciiTheme="minorHAnsi" w:hAnsiTheme="minorHAnsi" w:cstheme="minorHAnsi"/>
        </w:rPr>
      </w:pPr>
      <w:r w:rsidRPr="002F4821">
        <w:rPr>
          <w:rFonts w:asciiTheme="minorHAnsi" w:hAnsiTheme="minorHAnsi" w:cstheme="minorHAnsi"/>
        </w:rPr>
        <w:t xml:space="preserve">Chamber Of Commerce, Industry, And Agriculture Of </w:t>
      </w:r>
      <w:proofErr w:type="spellStart"/>
      <w:r w:rsidRPr="002F4821">
        <w:rPr>
          <w:rFonts w:asciiTheme="minorHAnsi" w:hAnsiTheme="minorHAnsi" w:cstheme="minorHAnsi"/>
        </w:rPr>
        <w:t>Zahle</w:t>
      </w:r>
      <w:proofErr w:type="spellEnd"/>
      <w:r w:rsidRPr="002F4821">
        <w:rPr>
          <w:rFonts w:asciiTheme="minorHAnsi" w:hAnsiTheme="minorHAnsi" w:cstheme="minorHAnsi"/>
        </w:rPr>
        <w:t xml:space="preserve"> And The </w:t>
      </w:r>
      <w:proofErr w:type="spellStart"/>
      <w:r w:rsidRPr="002F4821">
        <w:rPr>
          <w:rFonts w:asciiTheme="minorHAnsi" w:hAnsiTheme="minorHAnsi" w:cstheme="minorHAnsi"/>
        </w:rPr>
        <w:t>Bekaa</w:t>
      </w:r>
      <w:proofErr w:type="spellEnd"/>
      <w:r w:rsidRPr="002F4821">
        <w:rPr>
          <w:rFonts w:asciiTheme="minorHAnsi" w:hAnsiTheme="minorHAnsi" w:cstheme="minorHAnsi"/>
        </w:rPr>
        <w:t xml:space="preserve">  </w:t>
      </w:r>
    </w:p>
    <w:p w14:paraId="6FAC7CE7" w14:textId="77777777" w:rsidR="00430D48" w:rsidRPr="002F4821" w:rsidRDefault="00FE5167">
      <w:pPr>
        <w:numPr>
          <w:ilvl w:val="0"/>
          <w:numId w:val="2"/>
        </w:numPr>
        <w:spacing w:after="67" w:line="246" w:lineRule="auto"/>
        <w:ind w:hanging="360"/>
        <w:rPr>
          <w:rFonts w:asciiTheme="minorHAnsi" w:hAnsiTheme="minorHAnsi" w:cstheme="minorHAnsi"/>
        </w:rPr>
      </w:pPr>
      <w:r w:rsidRPr="002F4821">
        <w:rPr>
          <w:rFonts w:asciiTheme="minorHAnsi" w:hAnsiTheme="minorHAnsi" w:cstheme="minorHAnsi"/>
        </w:rPr>
        <w:t xml:space="preserve">The Palestinian Businesswomen’s Association- </w:t>
      </w:r>
      <w:proofErr w:type="spellStart"/>
      <w:r w:rsidRPr="002F4821">
        <w:rPr>
          <w:rFonts w:asciiTheme="minorHAnsi" w:hAnsiTheme="minorHAnsi" w:cstheme="minorHAnsi"/>
        </w:rPr>
        <w:t>Asala</w:t>
      </w:r>
      <w:proofErr w:type="spellEnd"/>
      <w:r w:rsidRPr="002F4821">
        <w:rPr>
          <w:rFonts w:asciiTheme="minorHAnsi" w:hAnsiTheme="minorHAnsi" w:cstheme="minorHAnsi"/>
        </w:rPr>
        <w:t xml:space="preserve">  </w:t>
      </w:r>
    </w:p>
    <w:p w14:paraId="4740AB3E" w14:textId="77777777" w:rsidR="00430D48" w:rsidRPr="002F4821" w:rsidRDefault="00FE5167">
      <w:pPr>
        <w:numPr>
          <w:ilvl w:val="0"/>
          <w:numId w:val="2"/>
        </w:numPr>
        <w:ind w:hanging="360"/>
        <w:rPr>
          <w:rFonts w:asciiTheme="minorHAnsi" w:hAnsiTheme="minorHAnsi" w:cstheme="minorHAnsi"/>
        </w:rPr>
      </w:pPr>
      <w:r w:rsidRPr="002F4821">
        <w:rPr>
          <w:rFonts w:asciiTheme="minorHAnsi" w:hAnsiTheme="minorHAnsi" w:cstheme="minorHAnsi"/>
        </w:rPr>
        <w:t xml:space="preserve">Camera di </w:t>
      </w:r>
      <w:proofErr w:type="spellStart"/>
      <w:r w:rsidRPr="002F4821">
        <w:rPr>
          <w:rFonts w:asciiTheme="minorHAnsi" w:hAnsiTheme="minorHAnsi" w:cstheme="minorHAnsi"/>
        </w:rPr>
        <w:t>Cooperazione</w:t>
      </w:r>
      <w:proofErr w:type="spellEnd"/>
      <w:r w:rsidRPr="002F4821">
        <w:rPr>
          <w:rFonts w:asciiTheme="minorHAnsi" w:hAnsiTheme="minorHAnsi" w:cstheme="minorHAnsi"/>
        </w:rPr>
        <w:t xml:space="preserve"> </w:t>
      </w:r>
      <w:proofErr w:type="spellStart"/>
      <w:r w:rsidRPr="002F4821">
        <w:rPr>
          <w:rFonts w:asciiTheme="minorHAnsi" w:hAnsiTheme="minorHAnsi" w:cstheme="minorHAnsi"/>
        </w:rPr>
        <w:t>Italo</w:t>
      </w:r>
      <w:proofErr w:type="spellEnd"/>
      <w:r w:rsidRPr="002F4821">
        <w:rPr>
          <w:rFonts w:asciiTheme="minorHAnsi" w:hAnsiTheme="minorHAnsi" w:cstheme="minorHAnsi"/>
        </w:rPr>
        <w:t xml:space="preserve"> Araba  </w:t>
      </w:r>
    </w:p>
    <w:p w14:paraId="16F65725" w14:textId="77777777" w:rsidR="00430D48" w:rsidRPr="002F4821" w:rsidRDefault="00FE5167">
      <w:pPr>
        <w:spacing w:line="240" w:lineRule="auto"/>
        <w:ind w:left="139" w:right="0" w:firstLine="0"/>
        <w:jc w:val="left"/>
        <w:rPr>
          <w:rFonts w:asciiTheme="minorHAnsi" w:hAnsiTheme="minorHAnsi" w:cstheme="minorHAnsi"/>
        </w:rPr>
      </w:pPr>
      <w:r w:rsidRPr="002F4821">
        <w:rPr>
          <w:rFonts w:asciiTheme="minorHAnsi" w:hAnsiTheme="minorHAnsi" w:cstheme="minorHAnsi"/>
        </w:rPr>
        <w:t xml:space="preserve"> </w:t>
      </w:r>
    </w:p>
    <w:p w14:paraId="0379F652" w14:textId="77777777" w:rsidR="00430D48" w:rsidRPr="002F4821" w:rsidRDefault="00FE5167">
      <w:pPr>
        <w:ind w:left="149"/>
        <w:rPr>
          <w:rFonts w:asciiTheme="minorHAnsi" w:hAnsiTheme="minorHAnsi" w:cstheme="minorHAnsi"/>
        </w:rPr>
      </w:pPr>
      <w:r w:rsidRPr="002F4821">
        <w:rPr>
          <w:rFonts w:asciiTheme="minorHAnsi" w:hAnsiTheme="minorHAnsi" w:cstheme="minorHAnsi"/>
        </w:rPr>
        <w:t xml:space="preserve">For more information on the project, please visit: </w:t>
      </w:r>
    </w:p>
    <w:p w14:paraId="78EB4D06" w14:textId="1084A42F" w:rsidR="00430D48" w:rsidRDefault="00860613">
      <w:pPr>
        <w:ind w:left="149"/>
        <w:rPr>
          <w:rFonts w:asciiTheme="minorHAnsi" w:hAnsiTheme="minorHAnsi" w:cstheme="minorHAnsi"/>
        </w:rPr>
      </w:pPr>
      <w:hyperlink r:id="rId7" w:history="1">
        <w:r w:rsidR="00DF53A1" w:rsidRPr="00331883">
          <w:rPr>
            <w:rStyle w:val="Hyperlink"/>
            <w:rFonts w:asciiTheme="minorHAnsi" w:hAnsiTheme="minorHAnsi" w:cstheme="minorHAnsi"/>
          </w:rPr>
          <w:t>https://www.enicbcmed.eu/projects/medbeesinesshubs</w:t>
        </w:r>
      </w:hyperlink>
      <w:r w:rsidR="00FE5167" w:rsidRPr="002F4821">
        <w:rPr>
          <w:rFonts w:asciiTheme="minorHAnsi" w:hAnsiTheme="minorHAnsi" w:cstheme="minorHAnsi"/>
        </w:rPr>
        <w:t xml:space="preserve"> </w:t>
      </w:r>
    </w:p>
    <w:p w14:paraId="75F6E9F2" w14:textId="4B9B4D3B" w:rsidR="00430D48" w:rsidRPr="002F4821" w:rsidRDefault="00430D48">
      <w:pPr>
        <w:spacing w:after="51" w:line="240" w:lineRule="auto"/>
        <w:ind w:left="240" w:right="0" w:firstLine="0"/>
        <w:jc w:val="left"/>
        <w:rPr>
          <w:rFonts w:asciiTheme="minorHAnsi" w:hAnsiTheme="minorHAnsi" w:cstheme="minorHAnsi"/>
        </w:rPr>
      </w:pPr>
    </w:p>
    <w:p w14:paraId="1C79D20A" w14:textId="3AF81D65" w:rsidR="00430D48" w:rsidRPr="002F4821" w:rsidRDefault="00FE5167" w:rsidP="002F4821">
      <w:pPr>
        <w:pStyle w:val="ListParagraph"/>
        <w:numPr>
          <w:ilvl w:val="0"/>
          <w:numId w:val="1"/>
        </w:numPr>
        <w:spacing w:after="56" w:line="246" w:lineRule="auto"/>
        <w:rPr>
          <w:rFonts w:cstheme="minorHAnsi"/>
        </w:rPr>
      </w:pPr>
      <w:r w:rsidRPr="002F4821">
        <w:rPr>
          <w:rFonts w:cstheme="minorHAnsi"/>
          <w:b/>
        </w:rPr>
        <w:t xml:space="preserve">Description of the assignment  </w:t>
      </w:r>
    </w:p>
    <w:p w14:paraId="087B9D7B" w14:textId="77777777" w:rsidR="00430D48" w:rsidRPr="002F4821" w:rsidRDefault="00FE5167">
      <w:pPr>
        <w:spacing w:after="282" w:line="271" w:lineRule="auto"/>
        <w:ind w:left="134" w:right="166"/>
        <w:jc w:val="left"/>
        <w:rPr>
          <w:rFonts w:asciiTheme="minorHAnsi" w:hAnsiTheme="minorHAnsi" w:cstheme="minorHAnsi"/>
        </w:rPr>
      </w:pPr>
      <w:r w:rsidRPr="002F4821">
        <w:rPr>
          <w:rFonts w:asciiTheme="minorHAnsi" w:hAnsiTheme="minorHAnsi" w:cstheme="minorHAnsi"/>
        </w:rPr>
        <w:t xml:space="preserve">Trainers and experts assist in organising, training, and coaching potential beneficiaries in Egypt – in close collaboration with the lead partner in Cyprus and the national partner in Egypt, CEEBA – in order to attain the following outputs; </w:t>
      </w:r>
    </w:p>
    <w:tbl>
      <w:tblPr>
        <w:tblStyle w:val="TableGrid0"/>
        <w:tblW w:w="0" w:type="auto"/>
        <w:tblLook w:val="04A0" w:firstRow="1" w:lastRow="0" w:firstColumn="1" w:lastColumn="0" w:noHBand="0" w:noVBand="1"/>
      </w:tblPr>
      <w:tblGrid>
        <w:gridCol w:w="4508"/>
        <w:gridCol w:w="4508"/>
      </w:tblGrid>
      <w:tr w:rsidR="00460F51" w:rsidRPr="002F4821" w14:paraId="39283F96" w14:textId="77777777" w:rsidTr="00972A31">
        <w:tc>
          <w:tcPr>
            <w:tcW w:w="4508" w:type="dxa"/>
          </w:tcPr>
          <w:p w14:paraId="095534FB" w14:textId="77777777" w:rsidR="00460F51" w:rsidRPr="002F4821" w:rsidRDefault="00460F51" w:rsidP="00972A31">
            <w:pPr>
              <w:pStyle w:val="Heading1"/>
              <w:outlineLvl w:val="0"/>
              <w:rPr>
                <w:rFonts w:asciiTheme="minorHAnsi" w:hAnsiTheme="minorHAnsi" w:cstheme="minorHAnsi"/>
              </w:rPr>
            </w:pPr>
            <w:r w:rsidRPr="002F4821">
              <w:rPr>
                <w:rFonts w:asciiTheme="minorHAnsi" w:hAnsiTheme="minorHAnsi" w:cstheme="minorHAnsi"/>
              </w:rPr>
              <w:t>Outputs:</w:t>
            </w:r>
          </w:p>
          <w:p w14:paraId="24DE24A0" w14:textId="77777777" w:rsidR="00460F51" w:rsidRPr="002F4821" w:rsidRDefault="00460F51" w:rsidP="00972A31">
            <w:pPr>
              <w:rPr>
                <w:rFonts w:asciiTheme="minorHAnsi" w:hAnsiTheme="minorHAnsi" w:cstheme="minorHAnsi"/>
                <w:lang w:val="en-US"/>
              </w:rPr>
            </w:pPr>
          </w:p>
        </w:tc>
        <w:tc>
          <w:tcPr>
            <w:tcW w:w="4508" w:type="dxa"/>
          </w:tcPr>
          <w:p w14:paraId="792FE4BD" w14:textId="77777777" w:rsidR="00460F51" w:rsidRPr="002F4821" w:rsidRDefault="00460F51" w:rsidP="00972A31">
            <w:pPr>
              <w:pStyle w:val="Heading1"/>
              <w:outlineLvl w:val="0"/>
              <w:rPr>
                <w:rFonts w:asciiTheme="minorHAnsi" w:hAnsiTheme="minorHAnsi" w:cstheme="minorHAnsi"/>
              </w:rPr>
            </w:pPr>
            <w:r w:rsidRPr="002F4821">
              <w:rPr>
                <w:rFonts w:asciiTheme="minorHAnsi" w:hAnsiTheme="minorHAnsi" w:cstheme="minorHAnsi"/>
              </w:rPr>
              <w:t>Activity:</w:t>
            </w:r>
          </w:p>
          <w:p w14:paraId="3D6725F7" w14:textId="77777777" w:rsidR="00460F51" w:rsidRPr="002F4821" w:rsidRDefault="00460F51" w:rsidP="00972A31">
            <w:pPr>
              <w:rPr>
                <w:rFonts w:asciiTheme="minorHAnsi" w:hAnsiTheme="minorHAnsi" w:cstheme="minorHAnsi"/>
                <w:lang w:val="en-US"/>
              </w:rPr>
            </w:pPr>
          </w:p>
        </w:tc>
      </w:tr>
      <w:tr w:rsidR="00460F51" w:rsidRPr="002F4821" w14:paraId="4AB7A4F5" w14:textId="77777777" w:rsidTr="00972A31">
        <w:tc>
          <w:tcPr>
            <w:tcW w:w="4508" w:type="dxa"/>
          </w:tcPr>
          <w:p w14:paraId="581C2293" w14:textId="77777777" w:rsidR="00460F51" w:rsidRPr="002F4821" w:rsidRDefault="00460F51" w:rsidP="00460F51">
            <w:pPr>
              <w:pStyle w:val="ListParagraph"/>
              <w:numPr>
                <w:ilvl w:val="0"/>
                <w:numId w:val="13"/>
              </w:numPr>
              <w:shd w:val="clear" w:color="auto" w:fill="FFFFFF"/>
              <w:spacing w:after="0" w:line="360" w:lineRule="auto"/>
              <w:jc w:val="both"/>
              <w:rPr>
                <w:rFonts w:cstheme="minorHAnsi"/>
                <w:b/>
                <w:bCs/>
              </w:rPr>
            </w:pPr>
            <w:r w:rsidRPr="002F4821">
              <w:rPr>
                <w:rFonts w:cstheme="minorHAnsi"/>
                <w:b/>
                <w:bCs/>
              </w:rPr>
              <w:t xml:space="preserve">Output 4.3; </w:t>
            </w:r>
            <w:r w:rsidRPr="002F4821">
              <w:rPr>
                <w:rFonts w:cstheme="minorHAnsi"/>
              </w:rPr>
              <w:t>Training package on business management and finance (for sustainable and socially responsible MSMEs)</w:t>
            </w:r>
          </w:p>
          <w:p w14:paraId="4A674D60" w14:textId="77777777" w:rsidR="00460F51" w:rsidRPr="002F4821" w:rsidRDefault="00460F51" w:rsidP="00972A31">
            <w:pPr>
              <w:rPr>
                <w:rFonts w:asciiTheme="minorHAnsi" w:hAnsiTheme="minorHAnsi" w:cstheme="minorHAnsi"/>
              </w:rPr>
            </w:pPr>
          </w:p>
        </w:tc>
        <w:tc>
          <w:tcPr>
            <w:tcW w:w="4508" w:type="dxa"/>
          </w:tcPr>
          <w:p w14:paraId="78102BE5" w14:textId="77777777" w:rsidR="00460F51" w:rsidRPr="002F4821" w:rsidRDefault="00460F51" w:rsidP="00972A31">
            <w:pPr>
              <w:shd w:val="clear" w:color="auto" w:fill="FFFFFF"/>
              <w:spacing w:line="360" w:lineRule="auto"/>
              <w:rPr>
                <w:rFonts w:asciiTheme="minorHAnsi" w:hAnsiTheme="minorHAnsi" w:cstheme="minorHAnsi"/>
              </w:rPr>
            </w:pPr>
            <w:r w:rsidRPr="002F4821">
              <w:rPr>
                <w:rFonts w:asciiTheme="minorHAnsi" w:hAnsiTheme="minorHAnsi" w:cstheme="minorHAnsi"/>
                <w:b/>
                <w:bCs/>
              </w:rPr>
              <w:t xml:space="preserve">Activity 4.3.1 (A 4.3.1): </w:t>
            </w:r>
            <w:r w:rsidRPr="002F4821">
              <w:rPr>
                <w:rFonts w:asciiTheme="minorHAnsi" w:hAnsiTheme="minorHAnsi" w:cstheme="minorHAnsi"/>
              </w:rPr>
              <w:t>Training package on business management based on values of sustainability and social enterprises</w:t>
            </w:r>
          </w:p>
          <w:p w14:paraId="1F70F019" w14:textId="77777777" w:rsidR="00460F51" w:rsidRPr="002F4821" w:rsidRDefault="00460F51" w:rsidP="00972A31">
            <w:pPr>
              <w:rPr>
                <w:rFonts w:asciiTheme="minorHAnsi" w:hAnsiTheme="minorHAnsi" w:cstheme="minorHAnsi"/>
              </w:rPr>
            </w:pPr>
          </w:p>
        </w:tc>
      </w:tr>
      <w:tr w:rsidR="00460F51" w:rsidRPr="002F4821" w14:paraId="412E2C91" w14:textId="77777777" w:rsidTr="00972A31">
        <w:tc>
          <w:tcPr>
            <w:tcW w:w="4508" w:type="dxa"/>
          </w:tcPr>
          <w:p w14:paraId="0240157D" w14:textId="77777777" w:rsidR="00460F51" w:rsidRPr="002F4821" w:rsidRDefault="00460F51" w:rsidP="00460F51">
            <w:pPr>
              <w:pStyle w:val="ListParagraph"/>
              <w:numPr>
                <w:ilvl w:val="0"/>
                <w:numId w:val="13"/>
              </w:numPr>
              <w:shd w:val="clear" w:color="auto" w:fill="FFFFFF"/>
              <w:spacing w:after="0" w:line="360" w:lineRule="auto"/>
              <w:jc w:val="both"/>
              <w:rPr>
                <w:rFonts w:cstheme="minorHAnsi"/>
                <w:b/>
                <w:bCs/>
              </w:rPr>
            </w:pPr>
            <w:r w:rsidRPr="002F4821">
              <w:rPr>
                <w:rFonts w:cstheme="minorHAnsi"/>
                <w:b/>
                <w:bCs/>
              </w:rPr>
              <w:t xml:space="preserve">Output 4.4; </w:t>
            </w:r>
            <w:r w:rsidRPr="002F4821">
              <w:rPr>
                <w:rFonts w:cstheme="minorHAnsi"/>
              </w:rPr>
              <w:t xml:space="preserve">Training workshop - </w:t>
            </w:r>
            <w:proofErr w:type="spellStart"/>
            <w:r w:rsidRPr="002F4821">
              <w:rPr>
                <w:rFonts w:cstheme="minorHAnsi"/>
              </w:rPr>
              <w:t>MicroSMEs</w:t>
            </w:r>
            <w:proofErr w:type="spellEnd"/>
            <w:r w:rsidRPr="002F4821">
              <w:rPr>
                <w:rFonts w:cstheme="minorHAnsi"/>
              </w:rPr>
              <w:t xml:space="preserve"> in business management and finance</w:t>
            </w:r>
          </w:p>
          <w:p w14:paraId="6F84FEA6" w14:textId="77777777" w:rsidR="00460F51" w:rsidRPr="002F4821" w:rsidRDefault="00460F51" w:rsidP="00972A31">
            <w:pPr>
              <w:rPr>
                <w:rFonts w:asciiTheme="minorHAnsi" w:hAnsiTheme="minorHAnsi" w:cstheme="minorHAnsi"/>
              </w:rPr>
            </w:pPr>
          </w:p>
        </w:tc>
        <w:tc>
          <w:tcPr>
            <w:tcW w:w="4508" w:type="dxa"/>
          </w:tcPr>
          <w:p w14:paraId="5C2A26E2" w14:textId="77777777" w:rsidR="00460F51" w:rsidRPr="002F4821" w:rsidRDefault="00460F51" w:rsidP="00972A31">
            <w:pPr>
              <w:shd w:val="clear" w:color="auto" w:fill="FFFFFF"/>
              <w:spacing w:line="360" w:lineRule="auto"/>
              <w:rPr>
                <w:rFonts w:asciiTheme="minorHAnsi" w:hAnsiTheme="minorHAnsi" w:cstheme="minorHAnsi"/>
              </w:rPr>
            </w:pPr>
            <w:r w:rsidRPr="002F4821">
              <w:rPr>
                <w:rFonts w:asciiTheme="minorHAnsi" w:hAnsiTheme="minorHAnsi" w:cstheme="minorHAnsi"/>
                <w:b/>
                <w:bCs/>
              </w:rPr>
              <w:t xml:space="preserve">Activity 4.4.1 (A 4.4.1): </w:t>
            </w:r>
            <w:r w:rsidRPr="002F4821">
              <w:rPr>
                <w:rFonts w:asciiTheme="minorHAnsi" w:hAnsiTheme="minorHAnsi" w:cstheme="minorHAnsi"/>
              </w:rPr>
              <w:t>Train the local micro SMEs on business management and financial aspects of the honeybee handcrafting</w:t>
            </w:r>
          </w:p>
          <w:p w14:paraId="58229154" w14:textId="77777777" w:rsidR="00460F51" w:rsidRPr="002F4821" w:rsidRDefault="00460F51" w:rsidP="00972A31">
            <w:pPr>
              <w:rPr>
                <w:rFonts w:asciiTheme="minorHAnsi" w:hAnsiTheme="minorHAnsi" w:cstheme="minorHAnsi"/>
              </w:rPr>
            </w:pPr>
          </w:p>
        </w:tc>
      </w:tr>
    </w:tbl>
    <w:p w14:paraId="2370837B" w14:textId="77777777" w:rsidR="00430D48" w:rsidRPr="002F4821" w:rsidRDefault="00FE5167">
      <w:pPr>
        <w:spacing w:after="214" w:line="240" w:lineRule="auto"/>
        <w:ind w:left="139" w:right="0" w:firstLine="0"/>
        <w:jc w:val="left"/>
        <w:rPr>
          <w:rFonts w:asciiTheme="minorHAnsi" w:hAnsiTheme="minorHAnsi" w:cstheme="minorHAnsi"/>
        </w:rPr>
      </w:pPr>
      <w:r w:rsidRPr="002F4821">
        <w:rPr>
          <w:rFonts w:asciiTheme="minorHAnsi" w:hAnsiTheme="minorHAnsi" w:cstheme="minorHAnsi"/>
        </w:rPr>
        <w:t xml:space="preserve"> </w:t>
      </w:r>
    </w:p>
    <w:p w14:paraId="2E70C021" w14:textId="77777777" w:rsidR="00430D48" w:rsidRPr="002F4821" w:rsidRDefault="00FE5167">
      <w:pPr>
        <w:spacing w:after="214" w:line="240" w:lineRule="auto"/>
        <w:ind w:left="139" w:right="0" w:firstLine="0"/>
        <w:jc w:val="left"/>
        <w:rPr>
          <w:rFonts w:asciiTheme="minorHAnsi" w:hAnsiTheme="minorHAnsi" w:cstheme="minorHAnsi"/>
        </w:rPr>
      </w:pPr>
      <w:r w:rsidRPr="002F4821">
        <w:rPr>
          <w:rFonts w:asciiTheme="minorHAnsi" w:hAnsiTheme="minorHAnsi" w:cstheme="minorHAnsi"/>
        </w:rPr>
        <w:t xml:space="preserve"> </w:t>
      </w:r>
    </w:p>
    <w:p w14:paraId="353CB22E" w14:textId="77777777" w:rsidR="002F4821" w:rsidRDefault="00FE5167" w:rsidP="00460F51">
      <w:pPr>
        <w:spacing w:after="210" w:line="240" w:lineRule="auto"/>
        <w:ind w:left="139" w:right="0" w:firstLine="0"/>
        <w:jc w:val="left"/>
        <w:rPr>
          <w:rFonts w:asciiTheme="minorHAnsi" w:hAnsiTheme="minorHAnsi" w:cstheme="minorHAnsi"/>
        </w:rPr>
      </w:pPr>
      <w:r w:rsidRPr="002F4821">
        <w:rPr>
          <w:rFonts w:asciiTheme="minorHAnsi" w:hAnsiTheme="minorHAnsi" w:cstheme="minorHAnsi"/>
        </w:rPr>
        <w:t xml:space="preserve"> </w:t>
      </w:r>
    </w:p>
    <w:p w14:paraId="47719377" w14:textId="77777777" w:rsidR="002F4821" w:rsidRDefault="002F4821" w:rsidP="00460F51">
      <w:pPr>
        <w:spacing w:after="210" w:line="240" w:lineRule="auto"/>
        <w:ind w:left="139" w:right="0" w:firstLine="0"/>
        <w:jc w:val="left"/>
        <w:rPr>
          <w:rFonts w:asciiTheme="minorHAnsi" w:hAnsiTheme="minorHAnsi" w:cstheme="minorHAnsi"/>
        </w:rPr>
      </w:pPr>
    </w:p>
    <w:p w14:paraId="36877F8A" w14:textId="15D216CB" w:rsidR="00430D48" w:rsidRPr="002F4821" w:rsidRDefault="00FE5167" w:rsidP="002F4821">
      <w:pPr>
        <w:pStyle w:val="ListParagraph"/>
        <w:numPr>
          <w:ilvl w:val="0"/>
          <w:numId w:val="1"/>
        </w:numPr>
        <w:spacing w:after="210" w:line="240" w:lineRule="auto"/>
        <w:rPr>
          <w:rFonts w:cstheme="minorHAnsi"/>
          <w:b/>
        </w:rPr>
      </w:pPr>
      <w:r w:rsidRPr="002F4821">
        <w:rPr>
          <w:rFonts w:cstheme="minorHAnsi"/>
          <w:b/>
        </w:rPr>
        <w:t>Specific Activities</w:t>
      </w:r>
    </w:p>
    <w:tbl>
      <w:tblPr>
        <w:tblStyle w:val="TableGrid0"/>
        <w:tblW w:w="4963" w:type="pct"/>
        <w:tblInd w:w="-147" w:type="dxa"/>
        <w:tblLook w:val="04A0" w:firstRow="1" w:lastRow="0" w:firstColumn="1" w:lastColumn="0" w:noHBand="0" w:noVBand="1"/>
      </w:tblPr>
      <w:tblGrid>
        <w:gridCol w:w="2126"/>
        <w:gridCol w:w="4680"/>
        <w:gridCol w:w="2550"/>
      </w:tblGrid>
      <w:tr w:rsidR="00460F51" w:rsidRPr="002F4821" w14:paraId="33B5CA43" w14:textId="77777777" w:rsidTr="00FD4DD8">
        <w:tc>
          <w:tcPr>
            <w:tcW w:w="1136" w:type="pct"/>
            <w:shd w:val="clear" w:color="auto" w:fill="DEEAF6" w:themeFill="accent1" w:themeFillTint="33"/>
          </w:tcPr>
          <w:p w14:paraId="0734AAE7" w14:textId="77777777" w:rsidR="00460F51" w:rsidRPr="002F4821" w:rsidRDefault="00460F51" w:rsidP="00972A31">
            <w:pPr>
              <w:jc w:val="center"/>
              <w:rPr>
                <w:rFonts w:asciiTheme="minorHAnsi" w:hAnsiTheme="minorHAnsi" w:cstheme="minorHAnsi"/>
                <w:b/>
                <w:bCs/>
              </w:rPr>
            </w:pPr>
            <w:r w:rsidRPr="002F4821">
              <w:rPr>
                <w:rFonts w:asciiTheme="minorHAnsi" w:hAnsiTheme="minorHAnsi" w:cstheme="minorHAnsi"/>
                <w:b/>
                <w:bCs/>
              </w:rPr>
              <w:t>Output</w:t>
            </w:r>
          </w:p>
        </w:tc>
        <w:tc>
          <w:tcPr>
            <w:tcW w:w="2501" w:type="pct"/>
            <w:shd w:val="clear" w:color="auto" w:fill="DEEAF6" w:themeFill="accent1" w:themeFillTint="33"/>
          </w:tcPr>
          <w:p w14:paraId="0A8D0443" w14:textId="77777777" w:rsidR="00460F51" w:rsidRPr="002F4821" w:rsidRDefault="00460F51" w:rsidP="00972A31">
            <w:pPr>
              <w:jc w:val="center"/>
              <w:rPr>
                <w:rFonts w:asciiTheme="minorHAnsi" w:hAnsiTheme="minorHAnsi" w:cstheme="minorHAnsi"/>
                <w:b/>
                <w:bCs/>
              </w:rPr>
            </w:pPr>
            <w:r w:rsidRPr="002F4821">
              <w:rPr>
                <w:rFonts w:asciiTheme="minorHAnsi" w:hAnsiTheme="minorHAnsi" w:cstheme="minorHAnsi"/>
                <w:b/>
                <w:bCs/>
              </w:rPr>
              <w:t>Activities</w:t>
            </w:r>
          </w:p>
        </w:tc>
        <w:tc>
          <w:tcPr>
            <w:tcW w:w="1363" w:type="pct"/>
            <w:shd w:val="clear" w:color="auto" w:fill="DEEAF6" w:themeFill="accent1" w:themeFillTint="33"/>
          </w:tcPr>
          <w:p w14:paraId="5EE9357C" w14:textId="77777777" w:rsidR="00460F51" w:rsidRPr="002F4821" w:rsidRDefault="00460F51" w:rsidP="00972A31">
            <w:pPr>
              <w:jc w:val="center"/>
              <w:rPr>
                <w:rFonts w:asciiTheme="minorHAnsi" w:hAnsiTheme="minorHAnsi" w:cstheme="minorHAnsi"/>
                <w:b/>
                <w:bCs/>
              </w:rPr>
            </w:pPr>
            <w:r w:rsidRPr="002F4821">
              <w:rPr>
                <w:rFonts w:asciiTheme="minorHAnsi" w:hAnsiTheme="minorHAnsi" w:cstheme="minorHAnsi"/>
                <w:b/>
                <w:bCs/>
              </w:rPr>
              <w:t>Deliverable</w:t>
            </w:r>
          </w:p>
        </w:tc>
      </w:tr>
      <w:tr w:rsidR="00460F51" w:rsidRPr="002F4821" w14:paraId="210047D1" w14:textId="77777777" w:rsidTr="00FD4DD8">
        <w:tc>
          <w:tcPr>
            <w:tcW w:w="1136" w:type="pct"/>
            <w:shd w:val="clear" w:color="auto" w:fill="D0CECE" w:themeFill="background2" w:themeFillShade="E6"/>
          </w:tcPr>
          <w:p w14:paraId="601D3B9D" w14:textId="77777777" w:rsidR="00460F51" w:rsidRPr="002F4821" w:rsidRDefault="00460F51" w:rsidP="00972A31">
            <w:pPr>
              <w:rPr>
                <w:rFonts w:asciiTheme="minorHAnsi" w:hAnsiTheme="minorHAnsi" w:cstheme="minorHAnsi"/>
                <w:b/>
                <w:bCs/>
              </w:rPr>
            </w:pPr>
            <w:r w:rsidRPr="002F4821">
              <w:rPr>
                <w:rFonts w:asciiTheme="minorHAnsi" w:hAnsiTheme="minorHAnsi" w:cstheme="minorHAnsi"/>
                <w:b/>
                <w:bCs/>
              </w:rPr>
              <w:t>O4.3 Training package on business management and finance:</w:t>
            </w:r>
          </w:p>
          <w:p w14:paraId="5C84D69E" w14:textId="77777777" w:rsidR="00460F51" w:rsidRPr="002F4821" w:rsidRDefault="00460F51" w:rsidP="00972A31">
            <w:pPr>
              <w:rPr>
                <w:rFonts w:asciiTheme="minorHAnsi" w:hAnsiTheme="minorHAnsi" w:cstheme="minorHAnsi"/>
              </w:rPr>
            </w:pPr>
          </w:p>
        </w:tc>
        <w:tc>
          <w:tcPr>
            <w:tcW w:w="2501" w:type="pct"/>
            <w:shd w:val="clear" w:color="auto" w:fill="D0CECE" w:themeFill="background2" w:themeFillShade="E6"/>
          </w:tcPr>
          <w:p w14:paraId="6F2A4A68" w14:textId="77777777" w:rsidR="00BE141C" w:rsidRPr="002F4821" w:rsidRDefault="00460F51" w:rsidP="00BE141C">
            <w:pPr>
              <w:ind w:left="35" w:firstLine="0"/>
              <w:rPr>
                <w:rFonts w:asciiTheme="minorHAnsi" w:hAnsiTheme="minorHAnsi" w:cstheme="minorHAnsi"/>
                <w:b/>
                <w:bCs/>
              </w:rPr>
            </w:pPr>
            <w:r w:rsidRPr="002F4821">
              <w:rPr>
                <w:rFonts w:asciiTheme="minorHAnsi" w:hAnsiTheme="minorHAnsi" w:cstheme="minorHAnsi"/>
              </w:rPr>
              <w:t>The expert must prepare training material for an introductory course on business management, finance, and economics for rural MSMEs and include in this material, guidelines for sustainable and socially responsible business</w:t>
            </w:r>
            <w:r w:rsidR="00B7769D" w:rsidRPr="002F4821">
              <w:rPr>
                <w:rFonts w:asciiTheme="minorHAnsi" w:hAnsiTheme="minorHAnsi" w:cstheme="minorHAnsi"/>
              </w:rPr>
              <w:t xml:space="preserve"> while</w:t>
            </w:r>
            <w:r w:rsidRPr="002F4821">
              <w:rPr>
                <w:rFonts w:asciiTheme="minorHAnsi" w:hAnsiTheme="minorHAnsi" w:cstheme="minorHAnsi"/>
              </w:rPr>
              <w:t xml:space="preserve"> using as a supporting tool the document </w:t>
            </w:r>
            <w:r w:rsidRPr="002F4821">
              <w:rPr>
                <w:rFonts w:asciiTheme="minorHAnsi" w:hAnsiTheme="minorHAnsi" w:cstheme="minorHAnsi"/>
                <w:kern w:val="24"/>
              </w:rPr>
              <w:t xml:space="preserve">EDILE - Economic Development through Inclusive Local Empowerment </w:t>
            </w:r>
            <w:r w:rsidRPr="002F4821">
              <w:rPr>
                <w:rFonts w:asciiTheme="minorHAnsi" w:hAnsiTheme="minorHAnsi" w:cstheme="minorHAnsi"/>
              </w:rPr>
              <w:t xml:space="preserve">'Auto-assessment tool for sustainability of investment projects'.  </w:t>
            </w:r>
            <w:r w:rsidR="00397836" w:rsidRPr="002F4821">
              <w:rPr>
                <w:rFonts w:asciiTheme="minorHAnsi" w:hAnsiTheme="minorHAnsi" w:cstheme="minorHAnsi"/>
                <w:b/>
                <w:bCs/>
              </w:rPr>
              <w:t>(will be communicated upon selection)</w:t>
            </w:r>
            <w:bookmarkStart w:id="1" w:name="_Hlk101334243"/>
          </w:p>
          <w:bookmarkEnd w:id="1"/>
          <w:p w14:paraId="44755DE9" w14:textId="77777777" w:rsidR="00BE141C" w:rsidRPr="002F4821" w:rsidRDefault="00397836" w:rsidP="00BE141C">
            <w:pPr>
              <w:ind w:left="35"/>
              <w:rPr>
                <w:rFonts w:asciiTheme="minorHAnsi" w:hAnsiTheme="minorHAnsi" w:cstheme="minorHAnsi"/>
              </w:rPr>
            </w:pPr>
            <w:r w:rsidRPr="002F4821">
              <w:rPr>
                <w:rFonts w:asciiTheme="minorHAnsi" w:hAnsiTheme="minorHAnsi" w:cstheme="minorHAnsi"/>
              </w:rPr>
              <w:t>The basic structure of the training material</w:t>
            </w:r>
            <w:r w:rsidR="00BE141C" w:rsidRPr="002F4821">
              <w:rPr>
                <w:rFonts w:asciiTheme="minorHAnsi" w:hAnsiTheme="minorHAnsi" w:cstheme="minorHAnsi"/>
              </w:rPr>
              <w:t xml:space="preserve"> may cover the following areas:</w:t>
            </w:r>
          </w:p>
          <w:p w14:paraId="65A07D4C" w14:textId="47D44547" w:rsidR="00397836" w:rsidRPr="002F4821" w:rsidRDefault="00397836" w:rsidP="005B1396">
            <w:pPr>
              <w:numPr>
                <w:ilvl w:val="0"/>
                <w:numId w:val="15"/>
              </w:numPr>
              <w:spacing w:after="0" w:line="216" w:lineRule="auto"/>
              <w:ind w:left="1080" w:right="0"/>
              <w:contextualSpacing/>
              <w:jc w:val="left"/>
              <w:rPr>
                <w:rFonts w:asciiTheme="minorHAnsi" w:eastAsia="Times New Roman" w:hAnsiTheme="minorHAnsi" w:cstheme="minorHAnsi"/>
                <w:color w:val="auto"/>
              </w:rPr>
            </w:pPr>
            <w:r w:rsidRPr="002F4821">
              <w:rPr>
                <w:rFonts w:asciiTheme="minorHAnsi" w:eastAsia="+mn-ea" w:hAnsiTheme="minorHAnsi" w:cstheme="minorHAnsi"/>
                <w:color w:val="auto"/>
                <w:kern w:val="24"/>
              </w:rPr>
              <w:t>Global Trends and Developments in the</w:t>
            </w:r>
            <w:r w:rsidR="00E87D76" w:rsidRPr="002F4821">
              <w:rPr>
                <w:rFonts w:asciiTheme="minorHAnsi" w:eastAsia="+mn-ea" w:hAnsiTheme="minorHAnsi" w:cstheme="minorHAnsi"/>
                <w:color w:val="auto"/>
                <w:kern w:val="24"/>
              </w:rPr>
              <w:t xml:space="preserve"> Consumer Sector with a focus </w:t>
            </w:r>
            <w:r w:rsidR="005B1396" w:rsidRPr="002F4821">
              <w:rPr>
                <w:rFonts w:asciiTheme="minorHAnsi" w:eastAsia="+mn-ea" w:hAnsiTheme="minorHAnsi" w:cstheme="minorHAnsi"/>
                <w:color w:val="auto"/>
                <w:kern w:val="24"/>
              </w:rPr>
              <w:t>on Food</w:t>
            </w:r>
            <w:r w:rsidRPr="002F4821">
              <w:rPr>
                <w:rFonts w:asciiTheme="minorHAnsi" w:eastAsia="+mn-ea" w:hAnsiTheme="minorHAnsi" w:cstheme="minorHAnsi"/>
                <w:color w:val="auto"/>
                <w:kern w:val="24"/>
              </w:rPr>
              <w:t xml:space="preserve"> </w:t>
            </w:r>
          </w:p>
          <w:p w14:paraId="58F3BBA7" w14:textId="77777777" w:rsidR="00397836" w:rsidRPr="002F4821" w:rsidRDefault="00397836" w:rsidP="00397836">
            <w:pPr>
              <w:numPr>
                <w:ilvl w:val="0"/>
                <w:numId w:val="15"/>
              </w:numPr>
              <w:spacing w:after="0" w:line="216" w:lineRule="auto"/>
              <w:ind w:left="1080" w:right="0"/>
              <w:contextualSpacing/>
              <w:jc w:val="left"/>
              <w:rPr>
                <w:rFonts w:asciiTheme="minorHAnsi" w:eastAsia="Times New Roman" w:hAnsiTheme="minorHAnsi" w:cstheme="minorHAnsi"/>
                <w:color w:val="auto"/>
              </w:rPr>
            </w:pPr>
            <w:r w:rsidRPr="002F4821">
              <w:rPr>
                <w:rFonts w:asciiTheme="minorHAnsi" w:eastAsia="+mn-ea" w:hAnsiTheme="minorHAnsi" w:cstheme="minorHAnsi"/>
                <w:color w:val="auto"/>
                <w:kern w:val="24"/>
              </w:rPr>
              <w:t>The new consumer (profile &amp; characteristics)</w:t>
            </w:r>
          </w:p>
          <w:p w14:paraId="1972D6DA" w14:textId="77777777" w:rsidR="00397836" w:rsidRPr="002F4821" w:rsidRDefault="00397836" w:rsidP="00397836">
            <w:pPr>
              <w:numPr>
                <w:ilvl w:val="0"/>
                <w:numId w:val="15"/>
              </w:numPr>
              <w:spacing w:after="0" w:line="216" w:lineRule="auto"/>
              <w:ind w:left="1080" w:right="0"/>
              <w:contextualSpacing/>
              <w:jc w:val="left"/>
              <w:rPr>
                <w:rFonts w:asciiTheme="minorHAnsi" w:eastAsia="Times New Roman" w:hAnsiTheme="minorHAnsi" w:cstheme="minorHAnsi"/>
                <w:color w:val="auto"/>
              </w:rPr>
            </w:pPr>
            <w:r w:rsidRPr="002F4821">
              <w:rPr>
                <w:rFonts w:asciiTheme="minorHAnsi" w:eastAsia="+mn-ea" w:hAnsiTheme="minorHAnsi" w:cstheme="minorHAnsi"/>
                <w:color w:val="auto"/>
                <w:kern w:val="24"/>
              </w:rPr>
              <w:t>Packaging trends &amp; labelling</w:t>
            </w:r>
          </w:p>
          <w:p w14:paraId="65A93339" w14:textId="77777777" w:rsidR="00397836" w:rsidRPr="002F4821" w:rsidRDefault="00397836" w:rsidP="00397836">
            <w:pPr>
              <w:numPr>
                <w:ilvl w:val="0"/>
                <w:numId w:val="15"/>
              </w:numPr>
              <w:spacing w:after="0" w:line="216" w:lineRule="auto"/>
              <w:ind w:left="1080" w:right="0"/>
              <w:contextualSpacing/>
              <w:jc w:val="left"/>
              <w:rPr>
                <w:rFonts w:asciiTheme="minorHAnsi" w:eastAsia="Times New Roman" w:hAnsiTheme="minorHAnsi" w:cstheme="minorHAnsi"/>
                <w:color w:val="auto"/>
              </w:rPr>
            </w:pPr>
            <w:r w:rsidRPr="002F4821">
              <w:rPr>
                <w:rFonts w:asciiTheme="minorHAnsi" w:eastAsia="+mn-ea" w:hAnsiTheme="minorHAnsi" w:cstheme="minorHAnsi"/>
                <w:color w:val="auto"/>
                <w:kern w:val="24"/>
              </w:rPr>
              <w:t>Investment decision making</w:t>
            </w:r>
          </w:p>
          <w:p w14:paraId="271EFD3B" w14:textId="77777777" w:rsidR="00397836" w:rsidRPr="002F4821" w:rsidRDefault="00397836" w:rsidP="00397836">
            <w:pPr>
              <w:numPr>
                <w:ilvl w:val="0"/>
                <w:numId w:val="15"/>
              </w:numPr>
              <w:spacing w:after="0" w:line="216" w:lineRule="auto"/>
              <w:ind w:left="1080" w:right="0"/>
              <w:contextualSpacing/>
              <w:jc w:val="left"/>
              <w:rPr>
                <w:rFonts w:asciiTheme="minorHAnsi" w:eastAsia="Times New Roman" w:hAnsiTheme="minorHAnsi" w:cstheme="minorHAnsi"/>
                <w:color w:val="auto"/>
              </w:rPr>
            </w:pPr>
            <w:r w:rsidRPr="002F4821">
              <w:rPr>
                <w:rFonts w:asciiTheme="minorHAnsi" w:eastAsia="+mn-ea" w:hAnsiTheme="minorHAnsi" w:cstheme="minorHAnsi"/>
                <w:color w:val="auto"/>
                <w:kern w:val="24"/>
              </w:rPr>
              <w:t>Sustainable investment decision tool (EDILE) Auto-assessment tool for sustainability of investment projects (attached)</w:t>
            </w:r>
          </w:p>
          <w:p w14:paraId="6AE58D02" w14:textId="77777777" w:rsidR="00397836" w:rsidRPr="002F4821" w:rsidRDefault="00397836" w:rsidP="00397836">
            <w:pPr>
              <w:numPr>
                <w:ilvl w:val="0"/>
                <w:numId w:val="15"/>
              </w:numPr>
              <w:spacing w:after="0" w:line="216" w:lineRule="auto"/>
              <w:ind w:left="1080" w:right="0"/>
              <w:contextualSpacing/>
              <w:jc w:val="left"/>
              <w:rPr>
                <w:rFonts w:asciiTheme="minorHAnsi" w:eastAsia="Times New Roman" w:hAnsiTheme="minorHAnsi" w:cstheme="minorHAnsi"/>
              </w:rPr>
            </w:pPr>
            <w:r w:rsidRPr="002F4821">
              <w:rPr>
                <w:rFonts w:asciiTheme="minorHAnsi" w:eastAsia="+mn-ea" w:hAnsiTheme="minorHAnsi" w:cstheme="minorHAnsi"/>
                <w:kern w:val="24"/>
              </w:rPr>
              <w:t>Starting the Business Plan: Strategy &amp; Positioning</w:t>
            </w:r>
          </w:p>
          <w:p w14:paraId="035F77FF" w14:textId="77777777" w:rsidR="00397836" w:rsidRPr="002F4821" w:rsidRDefault="00397836" w:rsidP="00397836">
            <w:pPr>
              <w:numPr>
                <w:ilvl w:val="0"/>
                <w:numId w:val="15"/>
              </w:numPr>
              <w:spacing w:after="0" w:line="216" w:lineRule="auto"/>
              <w:ind w:left="1080" w:right="0"/>
              <w:contextualSpacing/>
              <w:jc w:val="left"/>
              <w:rPr>
                <w:rFonts w:asciiTheme="minorHAnsi" w:eastAsia="Times New Roman" w:hAnsiTheme="minorHAnsi" w:cstheme="minorHAnsi"/>
              </w:rPr>
            </w:pPr>
            <w:r w:rsidRPr="002F4821">
              <w:rPr>
                <w:rFonts w:asciiTheme="minorHAnsi" w:eastAsia="+mn-ea" w:hAnsiTheme="minorHAnsi" w:cstheme="minorHAnsi"/>
                <w:kern w:val="24"/>
              </w:rPr>
              <w:t xml:space="preserve">Financial management  </w:t>
            </w:r>
          </w:p>
          <w:p w14:paraId="008B2544" w14:textId="77777777" w:rsidR="00397836" w:rsidRPr="002F4821" w:rsidRDefault="00397836" w:rsidP="00397836">
            <w:pPr>
              <w:numPr>
                <w:ilvl w:val="0"/>
                <w:numId w:val="15"/>
              </w:numPr>
              <w:spacing w:after="0" w:line="216" w:lineRule="auto"/>
              <w:ind w:left="1080" w:right="0"/>
              <w:contextualSpacing/>
              <w:jc w:val="left"/>
              <w:rPr>
                <w:rFonts w:asciiTheme="minorHAnsi" w:eastAsia="Times New Roman" w:hAnsiTheme="minorHAnsi" w:cstheme="minorHAnsi"/>
              </w:rPr>
            </w:pPr>
            <w:r w:rsidRPr="002F4821">
              <w:rPr>
                <w:rFonts w:asciiTheme="minorHAnsi" w:eastAsia="+mn-ea" w:hAnsiTheme="minorHAnsi" w:cstheme="minorHAnsi"/>
                <w:kern w:val="24"/>
              </w:rPr>
              <w:t xml:space="preserve">The European social entrepreneurship </w:t>
            </w:r>
          </w:p>
          <w:p w14:paraId="75215AF2" w14:textId="77777777" w:rsidR="00397836" w:rsidRPr="002F4821" w:rsidRDefault="00397836" w:rsidP="00397836">
            <w:pPr>
              <w:numPr>
                <w:ilvl w:val="0"/>
                <w:numId w:val="15"/>
              </w:numPr>
              <w:spacing w:after="0" w:line="216" w:lineRule="auto"/>
              <w:ind w:left="1080" w:right="0"/>
              <w:contextualSpacing/>
              <w:jc w:val="left"/>
              <w:rPr>
                <w:rFonts w:asciiTheme="minorHAnsi" w:eastAsia="Times New Roman" w:hAnsiTheme="minorHAnsi" w:cstheme="minorHAnsi"/>
              </w:rPr>
            </w:pPr>
            <w:r w:rsidRPr="002F4821">
              <w:rPr>
                <w:rFonts w:asciiTheme="minorHAnsi" w:eastAsia="+mn-ea" w:hAnsiTheme="minorHAnsi" w:cstheme="minorHAnsi"/>
                <w:kern w:val="24"/>
              </w:rPr>
              <w:t>Funding opportunities</w:t>
            </w:r>
          </w:p>
          <w:p w14:paraId="1BAAED6E" w14:textId="77777777" w:rsidR="00397836" w:rsidRPr="002F4821" w:rsidRDefault="00397836" w:rsidP="00397836">
            <w:pPr>
              <w:numPr>
                <w:ilvl w:val="0"/>
                <w:numId w:val="15"/>
              </w:numPr>
              <w:spacing w:after="0" w:line="216" w:lineRule="auto"/>
              <w:ind w:left="1080" w:right="0"/>
              <w:contextualSpacing/>
              <w:jc w:val="left"/>
              <w:rPr>
                <w:rFonts w:asciiTheme="minorHAnsi" w:eastAsia="Times New Roman" w:hAnsiTheme="minorHAnsi" w:cstheme="minorHAnsi"/>
              </w:rPr>
            </w:pPr>
            <w:r w:rsidRPr="002F4821">
              <w:rPr>
                <w:rFonts w:asciiTheme="minorHAnsi" w:eastAsia="+mn-ea" w:hAnsiTheme="minorHAnsi" w:cstheme="minorHAnsi"/>
                <w:kern w:val="24"/>
              </w:rPr>
              <w:t>Local honeybee market positioning for competitiveness</w:t>
            </w:r>
          </w:p>
          <w:p w14:paraId="07634931" w14:textId="77777777" w:rsidR="00460F51" w:rsidRPr="002F4821" w:rsidRDefault="00460F51" w:rsidP="00B7769D">
            <w:pPr>
              <w:ind w:left="318" w:hanging="283"/>
              <w:rPr>
                <w:rFonts w:asciiTheme="minorHAnsi" w:hAnsiTheme="minorHAnsi" w:cstheme="minorHAnsi"/>
              </w:rPr>
            </w:pPr>
          </w:p>
          <w:p w14:paraId="06FB8112" w14:textId="77777777" w:rsidR="00460F51" w:rsidRPr="002F4821" w:rsidRDefault="00460F51" w:rsidP="00B7769D">
            <w:pPr>
              <w:pStyle w:val="ListParagraph"/>
              <w:numPr>
                <w:ilvl w:val="0"/>
                <w:numId w:val="14"/>
              </w:numPr>
              <w:ind w:left="318" w:hanging="283"/>
              <w:rPr>
                <w:rFonts w:cstheme="minorHAnsi"/>
              </w:rPr>
            </w:pPr>
            <w:r w:rsidRPr="002F4821">
              <w:rPr>
                <w:rFonts w:cstheme="minorHAnsi"/>
              </w:rPr>
              <w:t xml:space="preserve">The </w:t>
            </w:r>
            <w:proofErr w:type="gramStart"/>
            <w:r w:rsidRPr="002F4821">
              <w:rPr>
                <w:rFonts w:cstheme="minorHAnsi"/>
              </w:rPr>
              <w:t>structure of the training material will be developed by the project’s lead partner as a guiding tool</w:t>
            </w:r>
            <w:proofErr w:type="gramEnd"/>
            <w:r w:rsidRPr="002F4821">
              <w:rPr>
                <w:rFonts w:cstheme="minorHAnsi"/>
              </w:rPr>
              <w:t xml:space="preserve"> for Egypt’s expert when preparing the training material. </w:t>
            </w:r>
          </w:p>
        </w:tc>
        <w:tc>
          <w:tcPr>
            <w:tcW w:w="1363" w:type="pct"/>
            <w:shd w:val="clear" w:color="auto" w:fill="D0CECE" w:themeFill="background2" w:themeFillShade="E6"/>
          </w:tcPr>
          <w:p w14:paraId="79933FB7" w14:textId="77777777" w:rsidR="00460F51" w:rsidRPr="002F4821" w:rsidRDefault="00460F51" w:rsidP="00B7769D">
            <w:pPr>
              <w:ind w:left="32" w:firstLine="0"/>
              <w:rPr>
                <w:rFonts w:asciiTheme="minorHAnsi" w:hAnsiTheme="minorHAnsi" w:cstheme="minorHAnsi"/>
              </w:rPr>
            </w:pPr>
            <w:r w:rsidRPr="002F4821">
              <w:rPr>
                <w:rFonts w:asciiTheme="minorHAnsi" w:hAnsiTheme="minorHAnsi" w:cstheme="minorHAnsi"/>
              </w:rPr>
              <w:t xml:space="preserve">Training package of </w:t>
            </w:r>
            <w:r w:rsidR="00B7769D" w:rsidRPr="002F4821">
              <w:rPr>
                <w:rFonts w:asciiTheme="minorHAnsi" w:hAnsiTheme="minorHAnsi" w:cstheme="minorHAnsi"/>
              </w:rPr>
              <w:t xml:space="preserve">business management, finance, and economics for rural MSMEs including  guidelines for sustainable and socially responsible business </w:t>
            </w:r>
          </w:p>
        </w:tc>
      </w:tr>
      <w:tr w:rsidR="00460F51" w:rsidRPr="002F4821" w14:paraId="4DF72DFF" w14:textId="77777777" w:rsidTr="00FD4DD8">
        <w:tc>
          <w:tcPr>
            <w:tcW w:w="1136" w:type="pct"/>
            <w:shd w:val="clear" w:color="auto" w:fill="B4C6E7" w:themeFill="accent5" w:themeFillTint="66"/>
          </w:tcPr>
          <w:p w14:paraId="22CFEBFA" w14:textId="77777777" w:rsidR="00460F51" w:rsidRPr="002F4821" w:rsidRDefault="00460F51" w:rsidP="00972A31">
            <w:pPr>
              <w:rPr>
                <w:rFonts w:asciiTheme="minorHAnsi" w:hAnsiTheme="minorHAnsi" w:cstheme="minorHAnsi"/>
                <w:b/>
                <w:bCs/>
              </w:rPr>
            </w:pPr>
            <w:r w:rsidRPr="002F4821">
              <w:rPr>
                <w:rFonts w:asciiTheme="minorHAnsi" w:hAnsiTheme="minorHAnsi" w:cstheme="minorHAnsi"/>
                <w:b/>
                <w:bCs/>
              </w:rPr>
              <w:t xml:space="preserve">O4.4 Training workshop - </w:t>
            </w:r>
            <w:proofErr w:type="spellStart"/>
            <w:r w:rsidRPr="002F4821">
              <w:rPr>
                <w:rFonts w:asciiTheme="minorHAnsi" w:hAnsiTheme="minorHAnsi" w:cstheme="minorHAnsi"/>
                <w:b/>
                <w:bCs/>
              </w:rPr>
              <w:t>MicroSMEs</w:t>
            </w:r>
            <w:proofErr w:type="spellEnd"/>
            <w:r w:rsidRPr="002F4821">
              <w:rPr>
                <w:rFonts w:asciiTheme="minorHAnsi" w:hAnsiTheme="minorHAnsi" w:cstheme="minorHAnsi"/>
                <w:b/>
                <w:bCs/>
              </w:rPr>
              <w:t xml:space="preserve"> (MSMEs in business management and finance)</w:t>
            </w:r>
          </w:p>
          <w:p w14:paraId="1D9CA180" w14:textId="77777777" w:rsidR="00460F51" w:rsidRPr="002F4821" w:rsidRDefault="00460F51" w:rsidP="00972A31">
            <w:pPr>
              <w:rPr>
                <w:rFonts w:asciiTheme="minorHAnsi" w:hAnsiTheme="minorHAnsi" w:cstheme="minorHAnsi"/>
                <w:b/>
                <w:bCs/>
              </w:rPr>
            </w:pPr>
          </w:p>
          <w:p w14:paraId="1CEC7083" w14:textId="77777777" w:rsidR="00460F51" w:rsidRPr="002F4821" w:rsidRDefault="00460F51" w:rsidP="00972A31">
            <w:pPr>
              <w:rPr>
                <w:rFonts w:asciiTheme="minorHAnsi" w:hAnsiTheme="minorHAnsi" w:cstheme="minorHAnsi"/>
                <w:b/>
                <w:bCs/>
              </w:rPr>
            </w:pPr>
            <w:r w:rsidRPr="002F4821">
              <w:rPr>
                <w:rFonts w:asciiTheme="minorHAnsi" w:hAnsiTheme="minorHAnsi" w:cstheme="minorHAnsi"/>
              </w:rPr>
              <w:t xml:space="preserve">The training workshop must have a duration </w:t>
            </w:r>
            <w:r w:rsidRPr="002F4821">
              <w:rPr>
                <w:rFonts w:asciiTheme="minorHAnsi" w:hAnsiTheme="minorHAnsi" w:cstheme="minorHAnsi"/>
              </w:rPr>
              <w:lastRenderedPageBreak/>
              <w:t>of 12 hours, either in two or three different sessions (in different days).</w:t>
            </w:r>
          </w:p>
          <w:p w14:paraId="35A5103B" w14:textId="77777777" w:rsidR="00460F51" w:rsidRPr="002F4821" w:rsidRDefault="00460F51" w:rsidP="00972A31">
            <w:pPr>
              <w:rPr>
                <w:rFonts w:asciiTheme="minorHAnsi" w:hAnsiTheme="minorHAnsi" w:cstheme="minorHAnsi"/>
              </w:rPr>
            </w:pPr>
          </w:p>
        </w:tc>
        <w:tc>
          <w:tcPr>
            <w:tcW w:w="2501" w:type="pct"/>
            <w:shd w:val="clear" w:color="auto" w:fill="B4C6E7" w:themeFill="accent5" w:themeFillTint="66"/>
          </w:tcPr>
          <w:p w14:paraId="186C7B95" w14:textId="3572A1AA" w:rsidR="00460F51" w:rsidRPr="002F4821" w:rsidRDefault="00460F51" w:rsidP="00972A31">
            <w:pPr>
              <w:rPr>
                <w:rFonts w:asciiTheme="minorHAnsi" w:hAnsiTheme="minorHAnsi" w:cstheme="minorHAnsi"/>
              </w:rPr>
            </w:pPr>
            <w:r w:rsidRPr="002F4821">
              <w:rPr>
                <w:rFonts w:asciiTheme="minorHAnsi" w:hAnsiTheme="minorHAnsi" w:cstheme="minorHAnsi"/>
              </w:rPr>
              <w:lastRenderedPageBreak/>
              <w:t xml:space="preserve">To carry out </w:t>
            </w:r>
            <w:r w:rsidR="007F318A" w:rsidRPr="002F4821">
              <w:rPr>
                <w:rFonts w:asciiTheme="minorHAnsi" w:hAnsiTheme="minorHAnsi" w:cstheme="minorHAnsi"/>
              </w:rPr>
              <w:t>a 2</w:t>
            </w:r>
            <w:r w:rsidR="00EE344E" w:rsidRPr="002F4821">
              <w:rPr>
                <w:rFonts w:asciiTheme="minorHAnsi" w:hAnsiTheme="minorHAnsi" w:cstheme="minorHAnsi"/>
              </w:rPr>
              <w:t>-3</w:t>
            </w:r>
            <w:r w:rsidR="007F318A" w:rsidRPr="002F4821">
              <w:rPr>
                <w:rFonts w:asciiTheme="minorHAnsi" w:hAnsiTheme="minorHAnsi" w:cstheme="minorHAnsi"/>
              </w:rPr>
              <w:t>-day</w:t>
            </w:r>
            <w:r w:rsidR="00EE344E" w:rsidRPr="002F4821">
              <w:rPr>
                <w:rFonts w:asciiTheme="minorHAnsi" w:hAnsiTheme="minorHAnsi" w:cstheme="minorHAnsi"/>
              </w:rPr>
              <w:t>s</w:t>
            </w:r>
            <w:r w:rsidR="007F318A" w:rsidRPr="002F4821">
              <w:rPr>
                <w:rFonts w:asciiTheme="minorHAnsi" w:hAnsiTheme="minorHAnsi" w:cstheme="minorHAnsi"/>
              </w:rPr>
              <w:t xml:space="preserve"> </w:t>
            </w:r>
            <w:r w:rsidRPr="002F4821">
              <w:rPr>
                <w:rFonts w:asciiTheme="minorHAnsi" w:hAnsiTheme="minorHAnsi" w:cstheme="minorHAnsi"/>
              </w:rPr>
              <w:t xml:space="preserve">training workshop for </w:t>
            </w:r>
            <w:proofErr w:type="spellStart"/>
            <w:r w:rsidRPr="002F4821">
              <w:rPr>
                <w:rFonts w:asciiTheme="minorHAnsi" w:hAnsiTheme="minorHAnsi" w:cstheme="minorHAnsi"/>
              </w:rPr>
              <w:t>MicroSMEs</w:t>
            </w:r>
            <w:proofErr w:type="spellEnd"/>
            <w:r w:rsidRPr="002F4821">
              <w:rPr>
                <w:rFonts w:asciiTheme="minorHAnsi" w:hAnsiTheme="minorHAnsi" w:cstheme="minorHAnsi"/>
              </w:rPr>
              <w:t xml:space="preserve"> in business management and finance</w:t>
            </w:r>
          </w:p>
        </w:tc>
        <w:tc>
          <w:tcPr>
            <w:tcW w:w="1363" w:type="pct"/>
            <w:shd w:val="clear" w:color="auto" w:fill="B4C6E7" w:themeFill="accent5" w:themeFillTint="66"/>
          </w:tcPr>
          <w:p w14:paraId="14CDB5EF" w14:textId="77777777" w:rsidR="00460F51" w:rsidRPr="002F4821" w:rsidRDefault="00460F51" w:rsidP="00460F51">
            <w:pPr>
              <w:numPr>
                <w:ilvl w:val="0"/>
                <w:numId w:val="9"/>
              </w:numPr>
              <w:spacing w:after="41" w:line="248" w:lineRule="auto"/>
              <w:ind w:right="82" w:hanging="284"/>
              <w:jc w:val="left"/>
              <w:rPr>
                <w:rFonts w:asciiTheme="minorHAnsi" w:hAnsiTheme="minorHAnsi" w:cstheme="minorHAnsi"/>
              </w:rPr>
            </w:pPr>
            <w:r w:rsidRPr="002F4821">
              <w:rPr>
                <w:rFonts w:asciiTheme="minorHAnsi" w:hAnsiTheme="minorHAnsi" w:cstheme="minorHAnsi"/>
              </w:rPr>
              <w:t xml:space="preserve">Proof of executing the training workshop (attendance sheets, photos) </w:t>
            </w:r>
          </w:p>
          <w:p w14:paraId="32C94B25" w14:textId="77777777" w:rsidR="00460F51" w:rsidRPr="002F4821" w:rsidRDefault="00460F51" w:rsidP="00460F51">
            <w:pPr>
              <w:numPr>
                <w:ilvl w:val="0"/>
                <w:numId w:val="9"/>
              </w:numPr>
              <w:spacing w:after="32" w:line="248" w:lineRule="auto"/>
              <w:ind w:right="82" w:hanging="284"/>
              <w:jc w:val="left"/>
              <w:rPr>
                <w:rFonts w:asciiTheme="minorHAnsi" w:hAnsiTheme="minorHAnsi" w:cstheme="minorHAnsi"/>
              </w:rPr>
            </w:pPr>
            <w:r w:rsidRPr="002F4821">
              <w:rPr>
                <w:rFonts w:asciiTheme="minorHAnsi" w:hAnsiTheme="minorHAnsi" w:cstheme="minorHAnsi"/>
              </w:rPr>
              <w:t xml:space="preserve">Evaluation (it will be developed and shared with </w:t>
            </w:r>
          </w:p>
          <w:p w14:paraId="6F54A28E" w14:textId="77777777" w:rsidR="00460F51" w:rsidRPr="002F4821" w:rsidRDefault="00460F51" w:rsidP="00460F51">
            <w:pPr>
              <w:spacing w:after="32" w:line="240" w:lineRule="auto"/>
              <w:ind w:left="298" w:right="0" w:firstLine="0"/>
              <w:jc w:val="left"/>
              <w:rPr>
                <w:rFonts w:asciiTheme="minorHAnsi" w:hAnsiTheme="minorHAnsi" w:cstheme="minorHAnsi"/>
              </w:rPr>
            </w:pPr>
            <w:r w:rsidRPr="002F4821">
              <w:rPr>
                <w:rFonts w:asciiTheme="minorHAnsi" w:hAnsiTheme="minorHAnsi" w:cstheme="minorHAnsi"/>
              </w:rPr>
              <w:t xml:space="preserve">trainers) </w:t>
            </w:r>
          </w:p>
          <w:p w14:paraId="1CED12CE" w14:textId="77777777" w:rsidR="00460F51" w:rsidRPr="002F4821" w:rsidRDefault="00460F51" w:rsidP="00972A31">
            <w:pPr>
              <w:rPr>
                <w:rFonts w:asciiTheme="minorHAnsi" w:hAnsiTheme="minorHAnsi" w:cstheme="minorHAnsi"/>
              </w:rPr>
            </w:pPr>
          </w:p>
        </w:tc>
      </w:tr>
    </w:tbl>
    <w:p w14:paraId="1EAC5C37" w14:textId="77777777" w:rsidR="00460F51" w:rsidRPr="002F4821" w:rsidRDefault="00460F51">
      <w:pPr>
        <w:spacing w:after="139" w:line="276" w:lineRule="auto"/>
        <w:ind w:left="0" w:right="7283" w:firstLine="0"/>
        <w:jc w:val="right"/>
        <w:rPr>
          <w:rFonts w:asciiTheme="minorHAnsi" w:hAnsiTheme="minorHAnsi" w:cstheme="minorHAnsi"/>
          <w:b/>
        </w:rPr>
      </w:pPr>
    </w:p>
    <w:p w14:paraId="555A75E2" w14:textId="77777777" w:rsidR="00430D48" w:rsidRPr="002F4821" w:rsidRDefault="00FE5167">
      <w:pPr>
        <w:spacing w:after="209" w:line="246" w:lineRule="auto"/>
        <w:ind w:left="149"/>
        <w:rPr>
          <w:rFonts w:asciiTheme="minorHAnsi" w:hAnsiTheme="minorHAnsi" w:cstheme="minorHAnsi"/>
        </w:rPr>
      </w:pPr>
      <w:r w:rsidRPr="002F4821">
        <w:rPr>
          <w:rFonts w:asciiTheme="minorHAnsi" w:hAnsiTheme="minorHAnsi" w:cstheme="minorHAnsi"/>
          <w:b/>
        </w:rPr>
        <w:t xml:space="preserve">Important Notes: </w:t>
      </w:r>
    </w:p>
    <w:p w14:paraId="0A693905" w14:textId="77777777" w:rsidR="00430D48" w:rsidRPr="002F4821" w:rsidRDefault="00FE5167">
      <w:pPr>
        <w:numPr>
          <w:ilvl w:val="0"/>
          <w:numId w:val="3"/>
        </w:numPr>
        <w:ind w:hanging="360"/>
        <w:rPr>
          <w:rFonts w:asciiTheme="minorHAnsi" w:hAnsiTheme="minorHAnsi" w:cstheme="minorHAnsi"/>
        </w:rPr>
      </w:pPr>
      <w:r w:rsidRPr="002F4821">
        <w:rPr>
          <w:rFonts w:asciiTheme="minorHAnsi" w:hAnsiTheme="minorHAnsi" w:cstheme="minorHAnsi"/>
        </w:rPr>
        <w:t xml:space="preserve">Target Value of trained persons per training workshop is 20. </w:t>
      </w:r>
    </w:p>
    <w:p w14:paraId="01BD2719" w14:textId="7B2EF60D" w:rsidR="00430D48" w:rsidRDefault="00FE5167">
      <w:pPr>
        <w:numPr>
          <w:ilvl w:val="0"/>
          <w:numId w:val="3"/>
        </w:numPr>
        <w:spacing w:after="213"/>
        <w:ind w:hanging="360"/>
        <w:rPr>
          <w:rFonts w:asciiTheme="minorHAnsi" w:hAnsiTheme="minorHAnsi" w:cstheme="minorHAnsi"/>
        </w:rPr>
      </w:pPr>
      <w:r w:rsidRPr="002F4821">
        <w:rPr>
          <w:rFonts w:asciiTheme="minorHAnsi" w:hAnsiTheme="minorHAnsi" w:cstheme="minorHAnsi"/>
        </w:rPr>
        <w:t xml:space="preserve">Beneficiaries </w:t>
      </w:r>
      <w:proofErr w:type="gramStart"/>
      <w:r w:rsidRPr="002F4821">
        <w:rPr>
          <w:rFonts w:asciiTheme="minorHAnsi" w:hAnsiTheme="minorHAnsi" w:cstheme="minorHAnsi"/>
        </w:rPr>
        <w:t>will be selected</w:t>
      </w:r>
      <w:proofErr w:type="gramEnd"/>
      <w:r w:rsidRPr="002F4821">
        <w:rPr>
          <w:rFonts w:asciiTheme="minorHAnsi" w:hAnsiTheme="minorHAnsi" w:cstheme="minorHAnsi"/>
        </w:rPr>
        <w:t xml:space="preserve"> by CEEBA. Trainers shall assist in the beneficiaries’ outreach phase. </w:t>
      </w:r>
    </w:p>
    <w:p w14:paraId="53A25D36" w14:textId="16DED0A3" w:rsidR="002F4821" w:rsidRDefault="002F4821" w:rsidP="002F4821">
      <w:pPr>
        <w:spacing w:after="213"/>
        <w:rPr>
          <w:rFonts w:asciiTheme="minorHAnsi" w:hAnsiTheme="minorHAnsi" w:cstheme="minorHAnsi"/>
        </w:rPr>
      </w:pPr>
    </w:p>
    <w:p w14:paraId="509198FD" w14:textId="6A323041" w:rsidR="00430D48" w:rsidRDefault="00FE5167" w:rsidP="002F4821">
      <w:pPr>
        <w:numPr>
          <w:ilvl w:val="0"/>
          <w:numId w:val="1"/>
        </w:numPr>
        <w:spacing w:after="56" w:line="246" w:lineRule="auto"/>
        <w:ind w:hanging="216"/>
        <w:rPr>
          <w:rFonts w:asciiTheme="minorHAnsi" w:hAnsiTheme="minorHAnsi" w:cstheme="minorHAnsi"/>
          <w:b/>
        </w:rPr>
      </w:pPr>
      <w:r w:rsidRPr="002F4821">
        <w:rPr>
          <w:rFonts w:asciiTheme="minorHAnsi" w:hAnsiTheme="minorHAnsi" w:cstheme="minorHAnsi"/>
          <w:b/>
        </w:rPr>
        <w:t>Beneficiaries’ Selection criteria</w:t>
      </w:r>
    </w:p>
    <w:p w14:paraId="227225CD" w14:textId="77777777" w:rsidR="002F4821" w:rsidRPr="002F4821" w:rsidRDefault="002F4821" w:rsidP="002F4821">
      <w:pPr>
        <w:spacing w:after="56" w:line="246" w:lineRule="auto"/>
        <w:ind w:left="797" w:firstLine="0"/>
        <w:rPr>
          <w:rFonts w:asciiTheme="minorHAnsi" w:hAnsiTheme="minorHAnsi" w:cstheme="minorHAnsi"/>
          <w:b/>
        </w:rPr>
      </w:pPr>
    </w:p>
    <w:p w14:paraId="7CA6F082" w14:textId="77777777" w:rsidR="00430D48" w:rsidRPr="002F4821" w:rsidRDefault="00FE5167">
      <w:pPr>
        <w:numPr>
          <w:ilvl w:val="1"/>
          <w:numId w:val="3"/>
        </w:numPr>
        <w:ind w:right="220" w:hanging="283"/>
        <w:rPr>
          <w:rFonts w:asciiTheme="minorHAnsi" w:hAnsiTheme="minorHAnsi" w:cstheme="minorHAnsi"/>
        </w:rPr>
      </w:pPr>
      <w:r w:rsidRPr="002F4821">
        <w:rPr>
          <w:rFonts w:asciiTheme="minorHAnsi" w:hAnsiTheme="minorHAnsi" w:cstheme="minorHAnsi"/>
        </w:rPr>
        <w:t xml:space="preserve">MSMEs that must be either existing beekeepers or honeybee handcrafters or any interested person who wishes to become engaged in beekeeping or honeybee handcrafting.  </w:t>
      </w:r>
    </w:p>
    <w:p w14:paraId="2B65B0D3" w14:textId="2E522599" w:rsidR="00430D48" w:rsidRDefault="00FE5167">
      <w:pPr>
        <w:numPr>
          <w:ilvl w:val="1"/>
          <w:numId w:val="3"/>
        </w:numPr>
        <w:ind w:right="220" w:hanging="283"/>
        <w:rPr>
          <w:rFonts w:asciiTheme="minorHAnsi" w:hAnsiTheme="minorHAnsi" w:cstheme="minorHAnsi"/>
        </w:rPr>
      </w:pPr>
      <w:r w:rsidRPr="002F4821">
        <w:rPr>
          <w:rFonts w:asciiTheme="minorHAnsi" w:hAnsiTheme="minorHAnsi" w:cstheme="minorHAnsi"/>
        </w:rPr>
        <w:t xml:space="preserve">Priority </w:t>
      </w:r>
      <w:proofErr w:type="gramStart"/>
      <w:r w:rsidRPr="002F4821">
        <w:rPr>
          <w:rFonts w:asciiTheme="minorHAnsi" w:hAnsiTheme="minorHAnsi" w:cstheme="minorHAnsi"/>
        </w:rPr>
        <w:t>must be given</w:t>
      </w:r>
      <w:proofErr w:type="gramEnd"/>
      <w:r w:rsidRPr="002F4821">
        <w:rPr>
          <w:rFonts w:asciiTheme="minorHAnsi" w:hAnsiTheme="minorHAnsi" w:cstheme="minorHAnsi"/>
        </w:rPr>
        <w:t xml:space="preserve"> to young women (of less than 40 years old) with permanent residence in rural areas.  </w:t>
      </w:r>
    </w:p>
    <w:p w14:paraId="20791AFA" w14:textId="77777777" w:rsidR="002F4821" w:rsidRPr="002F4821" w:rsidRDefault="002F4821" w:rsidP="00DF53A1">
      <w:pPr>
        <w:ind w:left="1556" w:right="220" w:firstLine="0"/>
        <w:rPr>
          <w:rFonts w:asciiTheme="minorHAnsi" w:hAnsiTheme="minorHAnsi" w:cstheme="minorHAnsi"/>
        </w:rPr>
      </w:pPr>
    </w:p>
    <w:p w14:paraId="6C7E7D63" w14:textId="77777777" w:rsidR="00430D48" w:rsidRPr="002F4821" w:rsidRDefault="00FE5167" w:rsidP="00FD4DD8">
      <w:pPr>
        <w:numPr>
          <w:ilvl w:val="0"/>
          <w:numId w:val="1"/>
        </w:numPr>
        <w:spacing w:after="56" w:line="246" w:lineRule="auto"/>
        <w:ind w:hanging="216"/>
        <w:rPr>
          <w:rFonts w:asciiTheme="minorHAnsi" w:hAnsiTheme="minorHAnsi" w:cstheme="minorHAnsi"/>
        </w:rPr>
      </w:pPr>
      <w:r w:rsidRPr="002F4821">
        <w:rPr>
          <w:rFonts w:asciiTheme="minorHAnsi" w:hAnsiTheme="minorHAnsi" w:cstheme="minorHAnsi"/>
          <w:b/>
        </w:rPr>
        <w:t xml:space="preserve">PERIOD OF IMPLEMENTATION OF THE TASKS  </w:t>
      </w:r>
    </w:p>
    <w:p w14:paraId="4B9D2804" w14:textId="77777777" w:rsidR="00430D48" w:rsidRPr="002F4821" w:rsidRDefault="00FE5167">
      <w:pPr>
        <w:spacing w:after="51" w:line="240" w:lineRule="auto"/>
        <w:ind w:left="139" w:right="0" w:firstLine="0"/>
        <w:jc w:val="left"/>
        <w:rPr>
          <w:rFonts w:asciiTheme="minorHAnsi" w:hAnsiTheme="minorHAnsi" w:cstheme="minorHAnsi"/>
        </w:rPr>
      </w:pPr>
      <w:r w:rsidRPr="002F4821">
        <w:rPr>
          <w:rFonts w:asciiTheme="minorHAnsi" w:hAnsiTheme="minorHAnsi" w:cstheme="minorHAnsi"/>
          <w:b/>
        </w:rPr>
        <w:t xml:space="preserve"> </w:t>
      </w:r>
      <w:r w:rsidRPr="002F4821">
        <w:rPr>
          <w:rFonts w:asciiTheme="minorHAnsi" w:hAnsiTheme="minorHAnsi" w:cstheme="minorHAnsi"/>
        </w:rPr>
        <w:t xml:space="preserve"> </w:t>
      </w:r>
    </w:p>
    <w:p w14:paraId="6714EE67" w14:textId="0C490A89" w:rsidR="00430D48" w:rsidRPr="002F4821" w:rsidRDefault="00B7769D" w:rsidP="00382284">
      <w:pPr>
        <w:spacing w:after="218" w:line="246" w:lineRule="auto"/>
        <w:ind w:left="245"/>
        <w:rPr>
          <w:rFonts w:asciiTheme="minorHAnsi" w:hAnsiTheme="minorHAnsi" w:cstheme="minorHAnsi"/>
          <w:bCs/>
        </w:rPr>
      </w:pPr>
      <w:r w:rsidRPr="002F4821">
        <w:rPr>
          <w:rFonts w:asciiTheme="minorHAnsi" w:hAnsiTheme="minorHAnsi" w:cstheme="minorHAnsi"/>
        </w:rPr>
        <w:t xml:space="preserve">The intended assignments duration </w:t>
      </w:r>
      <w:r w:rsidR="00D131CC" w:rsidRPr="002F4821">
        <w:rPr>
          <w:rFonts w:asciiTheme="minorHAnsi" w:hAnsiTheme="minorHAnsi" w:cstheme="minorHAnsi"/>
        </w:rPr>
        <w:t xml:space="preserve">shall start on the </w:t>
      </w:r>
      <w:r w:rsidR="00382284" w:rsidRPr="002F4821">
        <w:rPr>
          <w:rFonts w:asciiTheme="minorHAnsi" w:hAnsiTheme="minorHAnsi" w:cstheme="minorHAnsi"/>
        </w:rPr>
        <w:t>2</w:t>
      </w:r>
      <w:r w:rsidR="00CA0EB0" w:rsidRPr="002F4821">
        <w:rPr>
          <w:rFonts w:asciiTheme="minorHAnsi" w:hAnsiTheme="minorHAnsi" w:cstheme="minorHAnsi"/>
        </w:rPr>
        <w:t>5</w:t>
      </w:r>
      <w:r w:rsidR="00382284" w:rsidRPr="002F4821">
        <w:rPr>
          <w:rFonts w:asciiTheme="minorHAnsi" w:hAnsiTheme="minorHAnsi" w:cstheme="minorHAnsi"/>
        </w:rPr>
        <w:t xml:space="preserve"> Dec and </w:t>
      </w:r>
      <w:r w:rsidR="00FE5167" w:rsidRPr="002F4821">
        <w:rPr>
          <w:rFonts w:asciiTheme="minorHAnsi" w:hAnsiTheme="minorHAnsi" w:cstheme="minorHAnsi"/>
        </w:rPr>
        <w:t xml:space="preserve">until </w:t>
      </w:r>
      <w:r w:rsidR="00FE5167" w:rsidRPr="0036400E">
        <w:rPr>
          <w:rFonts w:asciiTheme="minorHAnsi" w:hAnsiTheme="minorHAnsi" w:cstheme="minorHAnsi"/>
        </w:rPr>
        <w:t xml:space="preserve">the end of February 2023.  </w:t>
      </w:r>
      <w:r w:rsidR="00FC551D" w:rsidRPr="0036400E">
        <w:rPr>
          <w:rFonts w:asciiTheme="minorHAnsi" w:hAnsiTheme="minorHAnsi" w:cstheme="minorHAnsi"/>
        </w:rPr>
        <w:t>The</w:t>
      </w:r>
      <w:r w:rsidR="00FC551D" w:rsidRPr="002F4821">
        <w:rPr>
          <w:rFonts w:asciiTheme="minorHAnsi" w:hAnsiTheme="minorHAnsi" w:cstheme="minorHAnsi"/>
          <w:bCs/>
        </w:rPr>
        <w:t xml:space="preserve"> training </w:t>
      </w:r>
      <w:r w:rsidR="00D131CC" w:rsidRPr="002F4821">
        <w:rPr>
          <w:rFonts w:asciiTheme="minorHAnsi" w:hAnsiTheme="minorHAnsi" w:cstheme="minorHAnsi"/>
          <w:bCs/>
        </w:rPr>
        <w:t xml:space="preserve">is expected to take place </w:t>
      </w:r>
      <w:r w:rsidR="00017389" w:rsidRPr="002F4821">
        <w:rPr>
          <w:rFonts w:asciiTheme="minorHAnsi" w:hAnsiTheme="minorHAnsi" w:cstheme="minorHAnsi"/>
          <w:bCs/>
        </w:rPr>
        <w:t>Mid-January</w:t>
      </w:r>
      <w:r w:rsidR="00D131CC" w:rsidRPr="002F4821">
        <w:rPr>
          <w:rFonts w:asciiTheme="minorHAnsi" w:hAnsiTheme="minorHAnsi" w:cstheme="minorHAnsi"/>
          <w:bCs/>
        </w:rPr>
        <w:t xml:space="preserve"> in </w:t>
      </w:r>
      <w:r w:rsidR="00FC551D" w:rsidRPr="002F4821">
        <w:rPr>
          <w:rFonts w:asciiTheme="minorHAnsi" w:hAnsiTheme="minorHAnsi" w:cstheme="minorHAnsi"/>
          <w:bCs/>
        </w:rPr>
        <w:t>Alexandria.</w:t>
      </w:r>
    </w:p>
    <w:p w14:paraId="290AD42A" w14:textId="5FC29EC7" w:rsidR="00430D48" w:rsidRPr="002F4821" w:rsidRDefault="00FE5167" w:rsidP="00FD4DD8">
      <w:pPr>
        <w:numPr>
          <w:ilvl w:val="0"/>
          <w:numId w:val="1"/>
        </w:numPr>
        <w:spacing w:after="56" w:line="246" w:lineRule="auto"/>
        <w:ind w:hanging="216"/>
        <w:rPr>
          <w:rFonts w:asciiTheme="minorHAnsi" w:hAnsiTheme="minorHAnsi" w:cstheme="minorHAnsi"/>
        </w:rPr>
      </w:pPr>
      <w:r w:rsidRPr="002F4821">
        <w:rPr>
          <w:rFonts w:asciiTheme="minorHAnsi" w:hAnsiTheme="minorHAnsi" w:cstheme="minorHAnsi"/>
          <w:b/>
        </w:rPr>
        <w:t xml:space="preserve">Deliverables </w:t>
      </w:r>
    </w:p>
    <w:p w14:paraId="485218A7" w14:textId="53B793C9" w:rsidR="00017389" w:rsidRPr="002F4821" w:rsidRDefault="00017389" w:rsidP="00017389">
      <w:pPr>
        <w:spacing w:after="56" w:line="246" w:lineRule="auto"/>
        <w:rPr>
          <w:rFonts w:asciiTheme="minorHAnsi" w:hAnsiTheme="minorHAnsi" w:cstheme="minorHAnsi"/>
          <w:b/>
        </w:rPr>
      </w:pPr>
    </w:p>
    <w:tbl>
      <w:tblPr>
        <w:tblStyle w:val="TableGrid0"/>
        <w:tblW w:w="5565" w:type="pct"/>
        <w:tblInd w:w="-431" w:type="dxa"/>
        <w:tblLook w:val="04A0" w:firstRow="1" w:lastRow="0" w:firstColumn="1" w:lastColumn="0" w:noHBand="0" w:noVBand="1"/>
      </w:tblPr>
      <w:tblGrid>
        <w:gridCol w:w="3970"/>
        <w:gridCol w:w="6521"/>
      </w:tblGrid>
      <w:tr w:rsidR="00017389" w:rsidRPr="002F4821" w14:paraId="38511A45" w14:textId="77777777" w:rsidTr="00B30AB0">
        <w:tc>
          <w:tcPr>
            <w:tcW w:w="1892" w:type="pct"/>
            <w:shd w:val="clear" w:color="auto" w:fill="DEEAF6" w:themeFill="accent1" w:themeFillTint="33"/>
          </w:tcPr>
          <w:p w14:paraId="2087F6AF" w14:textId="77777777" w:rsidR="00017389" w:rsidRPr="002F4821" w:rsidRDefault="00017389" w:rsidP="00B30AB0">
            <w:pPr>
              <w:jc w:val="center"/>
              <w:rPr>
                <w:rFonts w:asciiTheme="minorHAnsi" w:hAnsiTheme="minorHAnsi" w:cstheme="minorHAnsi"/>
                <w:b/>
                <w:bCs/>
              </w:rPr>
            </w:pPr>
            <w:r w:rsidRPr="002F4821">
              <w:rPr>
                <w:rFonts w:asciiTheme="minorHAnsi" w:hAnsiTheme="minorHAnsi" w:cstheme="minorHAnsi"/>
                <w:b/>
                <w:bCs/>
              </w:rPr>
              <w:t>Output</w:t>
            </w:r>
          </w:p>
        </w:tc>
        <w:tc>
          <w:tcPr>
            <w:tcW w:w="3108" w:type="pct"/>
            <w:shd w:val="clear" w:color="auto" w:fill="DEEAF6" w:themeFill="accent1" w:themeFillTint="33"/>
          </w:tcPr>
          <w:p w14:paraId="1B0F62E1" w14:textId="77777777" w:rsidR="00017389" w:rsidRPr="002F4821" w:rsidRDefault="00017389" w:rsidP="00B30AB0">
            <w:pPr>
              <w:jc w:val="center"/>
              <w:rPr>
                <w:rFonts w:asciiTheme="minorHAnsi" w:hAnsiTheme="minorHAnsi" w:cstheme="minorHAnsi"/>
                <w:b/>
                <w:bCs/>
              </w:rPr>
            </w:pPr>
            <w:r w:rsidRPr="002F4821">
              <w:rPr>
                <w:rFonts w:asciiTheme="minorHAnsi" w:hAnsiTheme="minorHAnsi" w:cstheme="minorHAnsi"/>
                <w:b/>
                <w:bCs/>
              </w:rPr>
              <w:t>Specific Activities</w:t>
            </w:r>
          </w:p>
        </w:tc>
      </w:tr>
      <w:tr w:rsidR="00017389" w:rsidRPr="002F4821" w14:paraId="647F1849" w14:textId="77777777" w:rsidTr="00B30AB0">
        <w:tc>
          <w:tcPr>
            <w:tcW w:w="1892" w:type="pct"/>
          </w:tcPr>
          <w:p w14:paraId="1A699C50" w14:textId="77777777" w:rsidR="00017389" w:rsidRPr="002F4821" w:rsidRDefault="00017389" w:rsidP="00B30AB0">
            <w:pPr>
              <w:rPr>
                <w:rFonts w:asciiTheme="minorHAnsi" w:hAnsiTheme="minorHAnsi" w:cstheme="minorHAnsi"/>
              </w:rPr>
            </w:pPr>
            <w:r w:rsidRPr="002F4821">
              <w:rPr>
                <w:rFonts w:asciiTheme="minorHAnsi" w:hAnsiTheme="minorHAnsi" w:cstheme="minorHAnsi"/>
              </w:rPr>
              <w:t>O4.3 Training package on business management and finance:</w:t>
            </w:r>
          </w:p>
          <w:p w14:paraId="609E7B55" w14:textId="77777777" w:rsidR="00017389" w:rsidRPr="002F4821" w:rsidRDefault="00017389" w:rsidP="00B30AB0">
            <w:pPr>
              <w:rPr>
                <w:rFonts w:asciiTheme="minorHAnsi" w:hAnsiTheme="minorHAnsi" w:cstheme="minorHAnsi"/>
              </w:rPr>
            </w:pPr>
          </w:p>
        </w:tc>
        <w:tc>
          <w:tcPr>
            <w:tcW w:w="3108" w:type="pct"/>
          </w:tcPr>
          <w:p w14:paraId="3AEE56A7" w14:textId="6925E0D7" w:rsidR="00017389" w:rsidRPr="002F4821" w:rsidRDefault="00017389" w:rsidP="00B30AB0">
            <w:pPr>
              <w:rPr>
                <w:rFonts w:asciiTheme="minorHAnsi" w:hAnsiTheme="minorHAnsi" w:cstheme="minorHAnsi"/>
              </w:rPr>
            </w:pPr>
            <w:r w:rsidRPr="002F4821">
              <w:rPr>
                <w:rFonts w:asciiTheme="minorHAnsi" w:hAnsiTheme="minorHAnsi" w:cstheme="minorHAnsi"/>
              </w:rPr>
              <w:t>The expert must prepare training material for an introductory course on business management, finance, and economics for rural MSMEs and include in this material, guidelines for sustainable and socially responsible business.</w:t>
            </w:r>
          </w:p>
        </w:tc>
      </w:tr>
      <w:tr w:rsidR="00017389" w:rsidRPr="002F4821" w14:paraId="47E66376" w14:textId="77777777" w:rsidTr="00B30AB0">
        <w:tc>
          <w:tcPr>
            <w:tcW w:w="1892" w:type="pct"/>
          </w:tcPr>
          <w:p w14:paraId="7AD39DA1" w14:textId="77777777" w:rsidR="00017389" w:rsidRPr="002F4821" w:rsidRDefault="00017389" w:rsidP="00B30AB0">
            <w:pPr>
              <w:rPr>
                <w:rFonts w:asciiTheme="minorHAnsi" w:hAnsiTheme="minorHAnsi" w:cstheme="minorHAnsi"/>
              </w:rPr>
            </w:pPr>
            <w:r w:rsidRPr="002F4821">
              <w:rPr>
                <w:rFonts w:asciiTheme="minorHAnsi" w:hAnsiTheme="minorHAnsi" w:cstheme="minorHAnsi"/>
              </w:rPr>
              <w:t xml:space="preserve">O4.4 Training workshop - </w:t>
            </w:r>
            <w:proofErr w:type="spellStart"/>
            <w:r w:rsidRPr="002F4821">
              <w:rPr>
                <w:rFonts w:asciiTheme="minorHAnsi" w:hAnsiTheme="minorHAnsi" w:cstheme="minorHAnsi"/>
              </w:rPr>
              <w:t>MicroSMEs</w:t>
            </w:r>
            <w:proofErr w:type="spellEnd"/>
            <w:r w:rsidRPr="002F4821">
              <w:rPr>
                <w:rFonts w:asciiTheme="minorHAnsi" w:hAnsiTheme="minorHAnsi" w:cstheme="minorHAnsi"/>
              </w:rPr>
              <w:t xml:space="preserve"> (MSMEs in business management and finance)</w:t>
            </w:r>
          </w:p>
        </w:tc>
        <w:tc>
          <w:tcPr>
            <w:tcW w:w="3108" w:type="pct"/>
          </w:tcPr>
          <w:p w14:paraId="23532605" w14:textId="6D2F8559" w:rsidR="00017389" w:rsidRPr="002F4821" w:rsidRDefault="00017389" w:rsidP="00B30AB0">
            <w:pPr>
              <w:rPr>
                <w:rFonts w:asciiTheme="minorHAnsi" w:hAnsiTheme="minorHAnsi" w:cstheme="minorHAnsi"/>
              </w:rPr>
            </w:pPr>
            <w:r w:rsidRPr="002F4821">
              <w:rPr>
                <w:rFonts w:asciiTheme="minorHAnsi" w:hAnsiTheme="minorHAnsi" w:cstheme="minorHAnsi"/>
              </w:rPr>
              <w:t xml:space="preserve">To carry out a training workshop for </w:t>
            </w:r>
            <w:proofErr w:type="spellStart"/>
            <w:r w:rsidRPr="002F4821">
              <w:rPr>
                <w:rFonts w:asciiTheme="minorHAnsi" w:hAnsiTheme="minorHAnsi" w:cstheme="minorHAnsi"/>
              </w:rPr>
              <w:t>MicroSMEs</w:t>
            </w:r>
            <w:proofErr w:type="spellEnd"/>
            <w:r w:rsidRPr="002F4821">
              <w:rPr>
                <w:rFonts w:asciiTheme="minorHAnsi" w:hAnsiTheme="minorHAnsi" w:cstheme="minorHAnsi"/>
              </w:rPr>
              <w:t xml:space="preserve"> in business management and finance and other relevant topics.</w:t>
            </w:r>
          </w:p>
        </w:tc>
      </w:tr>
    </w:tbl>
    <w:p w14:paraId="44AD73F0" w14:textId="47FAD123" w:rsidR="00017389" w:rsidRPr="002F4821" w:rsidRDefault="00017389" w:rsidP="00017389">
      <w:pPr>
        <w:spacing w:after="56" w:line="246" w:lineRule="auto"/>
        <w:rPr>
          <w:rFonts w:asciiTheme="minorHAnsi" w:hAnsiTheme="minorHAnsi" w:cstheme="minorHAnsi"/>
          <w:b/>
        </w:rPr>
      </w:pPr>
    </w:p>
    <w:p w14:paraId="7C35F66A" w14:textId="570DEB97" w:rsidR="00017389" w:rsidRPr="002F4821" w:rsidRDefault="00017389" w:rsidP="00017389">
      <w:pPr>
        <w:spacing w:after="56" w:line="246" w:lineRule="auto"/>
        <w:rPr>
          <w:rFonts w:asciiTheme="minorHAnsi" w:hAnsiTheme="minorHAnsi" w:cstheme="minorHAnsi"/>
          <w:b/>
        </w:rPr>
      </w:pPr>
    </w:p>
    <w:p w14:paraId="4C13F531" w14:textId="77777777" w:rsidR="00017389" w:rsidRPr="002F4821" w:rsidRDefault="00017389" w:rsidP="002F4821">
      <w:pPr>
        <w:spacing w:after="56" w:line="246" w:lineRule="auto"/>
        <w:rPr>
          <w:rFonts w:asciiTheme="minorHAnsi" w:hAnsiTheme="minorHAnsi" w:cstheme="minorHAnsi"/>
        </w:rPr>
      </w:pPr>
    </w:p>
    <w:p w14:paraId="4F6C28C1" w14:textId="2D855FD7" w:rsidR="001B6FED" w:rsidRPr="002F4821" w:rsidRDefault="001B6FED">
      <w:pPr>
        <w:numPr>
          <w:ilvl w:val="0"/>
          <w:numId w:val="4"/>
        </w:numPr>
        <w:spacing w:after="0"/>
        <w:ind w:hanging="360"/>
        <w:rPr>
          <w:rFonts w:asciiTheme="minorHAnsi" w:hAnsiTheme="minorHAnsi" w:cstheme="minorHAnsi"/>
        </w:rPr>
      </w:pPr>
      <w:r w:rsidRPr="002F4821">
        <w:rPr>
          <w:rFonts w:asciiTheme="minorHAnsi" w:hAnsiTheme="minorHAnsi" w:cstheme="minorHAnsi"/>
        </w:rPr>
        <w:t xml:space="preserve">The trainer prepares a training package for the above-mentioned topics in close cooperation with the contracting organization. </w:t>
      </w:r>
    </w:p>
    <w:p w14:paraId="1F7A1492" w14:textId="652901BA" w:rsidR="00430D48" w:rsidRPr="002F4821" w:rsidRDefault="001B6FED" w:rsidP="001B6FED">
      <w:pPr>
        <w:numPr>
          <w:ilvl w:val="0"/>
          <w:numId w:val="4"/>
        </w:numPr>
        <w:spacing w:after="0"/>
        <w:ind w:hanging="360"/>
        <w:rPr>
          <w:rFonts w:asciiTheme="minorHAnsi" w:hAnsiTheme="minorHAnsi" w:cstheme="minorHAnsi"/>
        </w:rPr>
      </w:pPr>
      <w:r w:rsidRPr="002F4821">
        <w:rPr>
          <w:rFonts w:asciiTheme="minorHAnsi" w:hAnsiTheme="minorHAnsi" w:cstheme="minorHAnsi"/>
        </w:rPr>
        <w:t xml:space="preserve">After approval of the training material by CEEBA, the </w:t>
      </w:r>
      <w:r w:rsidR="00FE5167" w:rsidRPr="002F4821">
        <w:rPr>
          <w:rFonts w:asciiTheme="minorHAnsi" w:hAnsiTheme="minorHAnsi" w:cstheme="minorHAnsi"/>
        </w:rPr>
        <w:t>trainer conduct</w:t>
      </w:r>
      <w:r w:rsidRPr="002F4821">
        <w:rPr>
          <w:rFonts w:asciiTheme="minorHAnsi" w:hAnsiTheme="minorHAnsi" w:cstheme="minorHAnsi"/>
        </w:rPr>
        <w:t>s</w:t>
      </w:r>
      <w:r w:rsidR="00FE5167" w:rsidRPr="002F4821">
        <w:rPr>
          <w:rFonts w:asciiTheme="minorHAnsi" w:hAnsiTheme="minorHAnsi" w:cstheme="minorHAnsi"/>
        </w:rPr>
        <w:t xml:space="preserve"> a workshop </w:t>
      </w:r>
      <w:r w:rsidRPr="002F4821">
        <w:rPr>
          <w:rFonts w:asciiTheme="minorHAnsi" w:hAnsiTheme="minorHAnsi" w:cstheme="minorHAnsi"/>
        </w:rPr>
        <w:t xml:space="preserve">for </w:t>
      </w:r>
      <w:r w:rsidR="00FE5167" w:rsidRPr="002F4821">
        <w:rPr>
          <w:rFonts w:asciiTheme="minorHAnsi" w:hAnsiTheme="minorHAnsi" w:cstheme="minorHAnsi"/>
        </w:rPr>
        <w:t xml:space="preserve">20 participants in local language. </w:t>
      </w:r>
    </w:p>
    <w:p w14:paraId="2973D931" w14:textId="0D05E482" w:rsidR="00430D48" w:rsidRPr="002F4821" w:rsidRDefault="001B6FED">
      <w:pPr>
        <w:numPr>
          <w:ilvl w:val="0"/>
          <w:numId w:val="4"/>
        </w:numPr>
        <w:ind w:hanging="360"/>
        <w:rPr>
          <w:rFonts w:asciiTheme="minorHAnsi" w:hAnsiTheme="minorHAnsi" w:cstheme="minorHAnsi"/>
        </w:rPr>
      </w:pPr>
      <w:proofErr w:type="gramStart"/>
      <w:r w:rsidRPr="002F4821">
        <w:rPr>
          <w:rFonts w:asciiTheme="minorHAnsi" w:hAnsiTheme="minorHAnsi" w:cstheme="minorHAnsi"/>
        </w:rPr>
        <w:t>The expert is required to deliver a f</w:t>
      </w:r>
      <w:r w:rsidR="00FE5167" w:rsidRPr="002F4821">
        <w:rPr>
          <w:rFonts w:asciiTheme="minorHAnsi" w:hAnsiTheme="minorHAnsi" w:cstheme="minorHAnsi"/>
        </w:rPr>
        <w:t>inal report</w:t>
      </w:r>
      <w:r w:rsidR="00B7769D" w:rsidRPr="002F4821">
        <w:rPr>
          <w:rFonts w:asciiTheme="minorHAnsi" w:hAnsiTheme="minorHAnsi" w:cstheme="minorHAnsi"/>
        </w:rPr>
        <w:t xml:space="preserve">, in </w:t>
      </w:r>
      <w:r w:rsidR="002F4821" w:rsidRPr="002F4821">
        <w:rPr>
          <w:rFonts w:asciiTheme="minorHAnsi" w:hAnsiTheme="minorHAnsi" w:cstheme="minorHAnsi"/>
        </w:rPr>
        <w:t>English, that</w:t>
      </w:r>
      <w:r w:rsidRPr="002F4821">
        <w:rPr>
          <w:rFonts w:asciiTheme="minorHAnsi" w:hAnsiTheme="minorHAnsi" w:cstheme="minorHAnsi"/>
        </w:rPr>
        <w:t xml:space="preserve"> includes the all details of the training workshop (participants’ lists, </w:t>
      </w:r>
      <w:r w:rsidR="00FE5167" w:rsidRPr="002F4821">
        <w:rPr>
          <w:rFonts w:asciiTheme="minorHAnsi" w:hAnsiTheme="minorHAnsi" w:cstheme="minorHAnsi"/>
        </w:rPr>
        <w:t xml:space="preserve">documentation of the outcome (Including the local people/stakeholders’ outputs from the training sessions in order to come up with a set of </w:t>
      </w:r>
      <w:r w:rsidR="00FE5167" w:rsidRPr="002F4821">
        <w:rPr>
          <w:rFonts w:asciiTheme="minorHAnsi" w:hAnsiTheme="minorHAnsi" w:cstheme="minorHAnsi"/>
        </w:rPr>
        <w:lastRenderedPageBreak/>
        <w:t xml:space="preserve">recommendations and/or an action plan on how to develop and promote the bee-business concept in Egypt) </w:t>
      </w:r>
      <w:r w:rsidRPr="002F4821">
        <w:rPr>
          <w:rFonts w:asciiTheme="minorHAnsi" w:hAnsiTheme="minorHAnsi" w:cstheme="minorHAnsi"/>
        </w:rPr>
        <w:t>.</w:t>
      </w:r>
      <w:proofErr w:type="gramEnd"/>
    </w:p>
    <w:p w14:paraId="5C5FF076" w14:textId="77777777" w:rsidR="00430D48" w:rsidRPr="002F4821" w:rsidRDefault="00FE5167">
      <w:pPr>
        <w:spacing w:after="57" w:line="240" w:lineRule="auto"/>
        <w:ind w:left="586" w:right="0" w:firstLine="0"/>
        <w:jc w:val="left"/>
        <w:rPr>
          <w:rFonts w:asciiTheme="minorHAnsi" w:hAnsiTheme="minorHAnsi" w:cstheme="minorHAnsi"/>
        </w:rPr>
      </w:pPr>
      <w:r w:rsidRPr="002F4821">
        <w:rPr>
          <w:rFonts w:asciiTheme="minorHAnsi" w:hAnsiTheme="minorHAnsi" w:cstheme="minorHAnsi"/>
          <w:b/>
        </w:rPr>
        <w:t xml:space="preserve"> </w:t>
      </w:r>
    </w:p>
    <w:p w14:paraId="6798B987" w14:textId="13E62184" w:rsidR="00430D48" w:rsidRPr="0036400E" w:rsidRDefault="00FE5167" w:rsidP="00D95EC9">
      <w:pPr>
        <w:pStyle w:val="ListParagraph"/>
        <w:numPr>
          <w:ilvl w:val="0"/>
          <w:numId w:val="1"/>
        </w:numPr>
        <w:spacing w:after="56" w:line="246" w:lineRule="auto"/>
        <w:rPr>
          <w:rFonts w:cstheme="minorHAnsi"/>
        </w:rPr>
      </w:pPr>
      <w:r w:rsidRPr="00D95EC9">
        <w:rPr>
          <w:rFonts w:cstheme="minorHAnsi"/>
          <w:b/>
        </w:rPr>
        <w:t xml:space="preserve">Qualifications and skills </w:t>
      </w:r>
    </w:p>
    <w:p w14:paraId="7EA091AD" w14:textId="77777777" w:rsidR="0036400E" w:rsidRPr="0036400E" w:rsidRDefault="0036400E" w:rsidP="0036400E">
      <w:pPr>
        <w:spacing w:after="56" w:line="246" w:lineRule="auto"/>
        <w:ind w:left="797" w:firstLine="0"/>
        <w:rPr>
          <w:rFonts w:cstheme="minorHAnsi"/>
        </w:rPr>
      </w:pPr>
    </w:p>
    <w:p w14:paraId="69126800" w14:textId="5DEF9B68" w:rsidR="00430D48" w:rsidRPr="002F4821" w:rsidRDefault="00FE5167" w:rsidP="00B7769D">
      <w:pPr>
        <w:numPr>
          <w:ilvl w:val="0"/>
          <w:numId w:val="5"/>
        </w:numPr>
        <w:ind w:hanging="360"/>
        <w:rPr>
          <w:rFonts w:asciiTheme="minorHAnsi" w:hAnsiTheme="minorHAnsi" w:cstheme="minorHAnsi"/>
        </w:rPr>
      </w:pPr>
      <w:r w:rsidRPr="002F4821">
        <w:rPr>
          <w:rFonts w:asciiTheme="minorHAnsi" w:hAnsiTheme="minorHAnsi" w:cstheme="minorHAnsi"/>
        </w:rPr>
        <w:t xml:space="preserve">B.A. or MA in </w:t>
      </w:r>
      <w:r w:rsidR="00B7769D" w:rsidRPr="002F4821">
        <w:rPr>
          <w:rFonts w:asciiTheme="minorHAnsi" w:hAnsiTheme="minorHAnsi" w:cstheme="minorHAnsi"/>
        </w:rPr>
        <w:t>Business Administration, Commerce, Economics,</w:t>
      </w:r>
      <w:r w:rsidRPr="002F4821">
        <w:rPr>
          <w:rFonts w:asciiTheme="minorHAnsi" w:hAnsiTheme="minorHAnsi" w:cstheme="minorHAnsi"/>
        </w:rPr>
        <w:t xml:space="preserve"> or relevant fields </w:t>
      </w:r>
    </w:p>
    <w:p w14:paraId="4C29C9A2" w14:textId="4D7C00EE" w:rsidR="006F117F" w:rsidRPr="002F4821" w:rsidRDefault="006F117F" w:rsidP="00B7769D">
      <w:pPr>
        <w:numPr>
          <w:ilvl w:val="0"/>
          <w:numId w:val="5"/>
        </w:numPr>
        <w:ind w:hanging="360"/>
        <w:rPr>
          <w:rFonts w:asciiTheme="minorHAnsi" w:hAnsiTheme="minorHAnsi" w:cstheme="minorHAnsi"/>
        </w:rPr>
      </w:pPr>
      <w:r w:rsidRPr="002F4821">
        <w:rPr>
          <w:rFonts w:asciiTheme="minorHAnsi" w:hAnsiTheme="minorHAnsi" w:cstheme="minorHAnsi"/>
        </w:rPr>
        <w:t xml:space="preserve">A minimum of 5 </w:t>
      </w:r>
      <w:proofErr w:type="spellStart"/>
      <w:r w:rsidRPr="002F4821">
        <w:rPr>
          <w:rFonts w:asciiTheme="minorHAnsi" w:hAnsiTheme="minorHAnsi" w:cstheme="minorHAnsi"/>
        </w:rPr>
        <w:t>years experience</w:t>
      </w:r>
      <w:proofErr w:type="spellEnd"/>
      <w:r w:rsidRPr="002F4821">
        <w:rPr>
          <w:rFonts w:asciiTheme="minorHAnsi" w:hAnsiTheme="minorHAnsi" w:cstheme="minorHAnsi"/>
        </w:rPr>
        <w:t xml:space="preserve"> as a trainer for business management related topics</w:t>
      </w:r>
    </w:p>
    <w:p w14:paraId="09ECB15F" w14:textId="77777777" w:rsidR="00430D48" w:rsidRPr="002F4821" w:rsidRDefault="00FE5167">
      <w:pPr>
        <w:numPr>
          <w:ilvl w:val="0"/>
          <w:numId w:val="5"/>
        </w:numPr>
        <w:ind w:hanging="360"/>
        <w:rPr>
          <w:rFonts w:asciiTheme="minorHAnsi" w:hAnsiTheme="minorHAnsi" w:cstheme="minorHAnsi"/>
        </w:rPr>
      </w:pPr>
      <w:r w:rsidRPr="002F4821">
        <w:rPr>
          <w:rFonts w:asciiTheme="minorHAnsi" w:hAnsiTheme="minorHAnsi" w:cstheme="minorHAnsi"/>
        </w:rPr>
        <w:t xml:space="preserve">Experience in the areas of People Motivation, Regional Development, Cooperation, Leadership coming from Public Administration, local NGO, beekeeper association, etc.  </w:t>
      </w:r>
    </w:p>
    <w:p w14:paraId="585D2E87" w14:textId="77777777" w:rsidR="00430D48" w:rsidRPr="002F4821" w:rsidRDefault="00FE5167">
      <w:pPr>
        <w:numPr>
          <w:ilvl w:val="0"/>
          <w:numId w:val="5"/>
        </w:numPr>
        <w:ind w:hanging="360"/>
        <w:rPr>
          <w:rFonts w:asciiTheme="minorHAnsi" w:hAnsiTheme="minorHAnsi" w:cstheme="minorHAnsi"/>
        </w:rPr>
      </w:pPr>
      <w:r w:rsidRPr="002F4821">
        <w:rPr>
          <w:rFonts w:asciiTheme="minorHAnsi" w:hAnsiTheme="minorHAnsi" w:cstheme="minorHAnsi"/>
        </w:rPr>
        <w:t xml:space="preserve">Track record in developing and providing training workshops  </w:t>
      </w:r>
    </w:p>
    <w:p w14:paraId="09CED78A" w14:textId="77777777" w:rsidR="00430D48" w:rsidRPr="002F4821" w:rsidRDefault="00FE5167">
      <w:pPr>
        <w:numPr>
          <w:ilvl w:val="0"/>
          <w:numId w:val="5"/>
        </w:numPr>
        <w:ind w:hanging="360"/>
        <w:rPr>
          <w:rFonts w:asciiTheme="minorHAnsi" w:hAnsiTheme="minorHAnsi" w:cstheme="minorHAnsi"/>
        </w:rPr>
      </w:pPr>
      <w:r w:rsidRPr="002F4821">
        <w:rPr>
          <w:rFonts w:asciiTheme="minorHAnsi" w:hAnsiTheme="minorHAnsi" w:cstheme="minorHAnsi"/>
        </w:rPr>
        <w:t xml:space="preserve">Track record in working in a project team </w:t>
      </w:r>
    </w:p>
    <w:p w14:paraId="5F2F7FE7" w14:textId="77777777" w:rsidR="00430D48" w:rsidRPr="002F4821" w:rsidRDefault="00FE5167">
      <w:pPr>
        <w:numPr>
          <w:ilvl w:val="0"/>
          <w:numId w:val="5"/>
        </w:numPr>
        <w:ind w:hanging="360"/>
        <w:rPr>
          <w:rFonts w:asciiTheme="minorHAnsi" w:hAnsiTheme="minorHAnsi" w:cstheme="minorHAnsi"/>
        </w:rPr>
      </w:pPr>
      <w:r w:rsidRPr="002F4821">
        <w:rPr>
          <w:rFonts w:asciiTheme="minorHAnsi" w:hAnsiTheme="minorHAnsi" w:cstheme="minorHAnsi"/>
        </w:rPr>
        <w:t>Excellent communication skills in English are a prerequisite (</w:t>
      </w:r>
      <w:proofErr w:type="spellStart"/>
      <w:r w:rsidRPr="002F4821">
        <w:rPr>
          <w:rFonts w:asciiTheme="minorHAnsi" w:hAnsiTheme="minorHAnsi" w:cstheme="minorHAnsi"/>
        </w:rPr>
        <w:t>ToT</w:t>
      </w:r>
      <w:proofErr w:type="spellEnd"/>
      <w:r w:rsidRPr="002F4821">
        <w:rPr>
          <w:rFonts w:asciiTheme="minorHAnsi" w:hAnsiTheme="minorHAnsi" w:cstheme="minorHAnsi"/>
        </w:rPr>
        <w:t xml:space="preserve"> sessions and reporting requirement) </w:t>
      </w:r>
    </w:p>
    <w:p w14:paraId="3C4AB8A7" w14:textId="7C39A5F9" w:rsidR="00430D48" w:rsidRPr="002F4821" w:rsidRDefault="00FE5167">
      <w:pPr>
        <w:numPr>
          <w:ilvl w:val="0"/>
          <w:numId w:val="5"/>
        </w:numPr>
        <w:ind w:hanging="360"/>
        <w:rPr>
          <w:rFonts w:asciiTheme="minorHAnsi" w:hAnsiTheme="minorHAnsi" w:cstheme="minorHAnsi"/>
        </w:rPr>
      </w:pPr>
      <w:r w:rsidRPr="002F4821">
        <w:rPr>
          <w:rFonts w:asciiTheme="minorHAnsi" w:hAnsiTheme="minorHAnsi" w:cstheme="minorHAnsi"/>
        </w:rPr>
        <w:t xml:space="preserve">Excellent reporting and documentation skills  </w:t>
      </w:r>
    </w:p>
    <w:p w14:paraId="4AA13D8A" w14:textId="22C76BAC" w:rsidR="00604F79" w:rsidRPr="002F4821" w:rsidRDefault="00604F79" w:rsidP="00604F79">
      <w:pPr>
        <w:rPr>
          <w:rFonts w:asciiTheme="minorHAnsi" w:hAnsiTheme="minorHAnsi" w:cstheme="minorHAnsi"/>
        </w:rPr>
      </w:pPr>
    </w:p>
    <w:p w14:paraId="577A60C0" w14:textId="7E0B8DD1" w:rsidR="00604F79" w:rsidRPr="002F4821" w:rsidRDefault="00604F79" w:rsidP="00604F79">
      <w:pPr>
        <w:rPr>
          <w:rFonts w:asciiTheme="minorHAnsi" w:hAnsiTheme="minorHAnsi" w:cstheme="minorHAnsi"/>
        </w:rPr>
      </w:pPr>
    </w:p>
    <w:p w14:paraId="02F3ACE9" w14:textId="4F802DC0" w:rsidR="00604F79" w:rsidRPr="00D95EC9" w:rsidRDefault="00604F79" w:rsidP="00D95EC9">
      <w:pPr>
        <w:pStyle w:val="ListParagraph"/>
        <w:numPr>
          <w:ilvl w:val="0"/>
          <w:numId w:val="1"/>
        </w:numPr>
        <w:spacing w:after="0" w:line="240" w:lineRule="auto"/>
        <w:rPr>
          <w:rFonts w:cstheme="minorHAnsi"/>
          <w:b/>
          <w:color w:val="000000" w:themeColor="text1"/>
        </w:rPr>
      </w:pPr>
      <w:r w:rsidRPr="00D95EC9">
        <w:rPr>
          <w:rFonts w:cstheme="minorHAnsi"/>
          <w:b/>
          <w:color w:val="000000" w:themeColor="text1"/>
        </w:rPr>
        <w:t>REQUIREMENTS FOR PARTICIPATION IN THE SELECTION</w:t>
      </w:r>
    </w:p>
    <w:p w14:paraId="593D2B81" w14:textId="77777777" w:rsidR="00604F79" w:rsidRPr="002F4821" w:rsidRDefault="00604F79" w:rsidP="00604F79">
      <w:pPr>
        <w:spacing w:before="100" w:beforeAutospacing="1" w:after="100" w:afterAutospacing="1" w:line="240" w:lineRule="auto"/>
        <w:rPr>
          <w:rFonts w:asciiTheme="minorHAnsi" w:eastAsia="Times New Roman" w:hAnsiTheme="minorHAnsi" w:cstheme="minorHAnsi"/>
          <w:lang w:val="en-IE"/>
        </w:rPr>
      </w:pPr>
      <w:r w:rsidRPr="002F4821">
        <w:rPr>
          <w:rFonts w:asciiTheme="minorHAnsi" w:eastAsia="Times New Roman" w:hAnsiTheme="minorHAnsi" w:cstheme="minorHAnsi"/>
          <w:lang w:val="en-IE"/>
        </w:rPr>
        <w:t xml:space="preserve">The selected expert should come from countries eligible to participate in the procurement procedures as indicated in the Articles 9 of the Regulation (EU) No 236/2014, and include: </w:t>
      </w:r>
    </w:p>
    <w:p w14:paraId="1ABACAEF" w14:textId="77777777" w:rsidR="00604F79" w:rsidRPr="002F4821" w:rsidRDefault="00604F79" w:rsidP="00604F79">
      <w:pPr>
        <w:spacing w:before="100" w:beforeAutospacing="1" w:after="100" w:afterAutospacing="1" w:line="240" w:lineRule="auto"/>
        <w:rPr>
          <w:rFonts w:asciiTheme="minorHAnsi" w:eastAsia="Times New Roman" w:hAnsiTheme="minorHAnsi" w:cstheme="minorHAnsi"/>
          <w:lang w:val="en-IE"/>
        </w:rPr>
      </w:pPr>
      <w:r w:rsidRPr="002F4821">
        <w:rPr>
          <w:rFonts w:asciiTheme="minorHAnsi" w:eastAsia="Times New Roman" w:hAnsiTheme="minorHAnsi" w:cstheme="minorHAnsi"/>
          <w:lang w:val="en-IE"/>
        </w:rPr>
        <w:t>(a) Member States, beneficiaries listed in Annex I to Regulation (EU) No 231/2014, and contracting parties to the Agreement on the European Economic Area; 4</w:t>
      </w:r>
    </w:p>
    <w:p w14:paraId="0B07FFDB" w14:textId="77777777" w:rsidR="00604F79" w:rsidRPr="002F4821" w:rsidRDefault="00604F79" w:rsidP="00604F79">
      <w:pPr>
        <w:spacing w:before="100" w:beforeAutospacing="1" w:after="100" w:afterAutospacing="1" w:line="240" w:lineRule="auto"/>
        <w:rPr>
          <w:rFonts w:asciiTheme="minorHAnsi" w:eastAsia="Times New Roman" w:hAnsiTheme="minorHAnsi" w:cstheme="minorHAnsi"/>
          <w:lang w:val="en-IE"/>
        </w:rPr>
      </w:pPr>
      <w:r w:rsidRPr="002F4821">
        <w:rPr>
          <w:rFonts w:asciiTheme="minorHAnsi" w:eastAsia="Times New Roman" w:hAnsiTheme="minorHAnsi" w:cstheme="minorHAnsi"/>
          <w:lang w:val="en-IE"/>
        </w:rPr>
        <w:t xml:space="preserve">(b) developing countries and territories, as included in the list of ODA recipients published by the OECD-DAC (‘list of ODA recipients’), which are not members of the G-20 group, and overseas countries and territories covered by Council Decision 2001/822/EC; </w:t>
      </w:r>
    </w:p>
    <w:p w14:paraId="4CEF1D8B" w14:textId="77777777" w:rsidR="00604F79" w:rsidRPr="002F4821" w:rsidRDefault="00604F79" w:rsidP="00604F79">
      <w:pPr>
        <w:spacing w:before="100" w:beforeAutospacing="1" w:after="100" w:afterAutospacing="1" w:line="240" w:lineRule="auto"/>
        <w:rPr>
          <w:rFonts w:asciiTheme="minorHAnsi" w:eastAsia="Times New Roman" w:hAnsiTheme="minorHAnsi" w:cstheme="minorHAnsi"/>
          <w:lang w:val="en-IE"/>
        </w:rPr>
      </w:pPr>
      <w:r w:rsidRPr="002F4821">
        <w:rPr>
          <w:rFonts w:asciiTheme="minorHAnsi" w:eastAsia="Times New Roman" w:hAnsiTheme="minorHAnsi" w:cstheme="minorHAnsi"/>
          <w:lang w:val="en-IE"/>
        </w:rPr>
        <w:t xml:space="preserve">(c) </w:t>
      </w:r>
      <w:proofErr w:type="gramStart"/>
      <w:r w:rsidRPr="002F4821">
        <w:rPr>
          <w:rFonts w:asciiTheme="minorHAnsi" w:eastAsia="Times New Roman" w:hAnsiTheme="minorHAnsi" w:cstheme="minorHAnsi"/>
          <w:lang w:val="en-IE"/>
        </w:rPr>
        <w:t>the</w:t>
      </w:r>
      <w:proofErr w:type="gramEnd"/>
      <w:r w:rsidRPr="002F4821">
        <w:rPr>
          <w:rFonts w:asciiTheme="minorHAnsi" w:eastAsia="Times New Roman" w:hAnsiTheme="minorHAnsi" w:cstheme="minorHAnsi"/>
          <w:lang w:val="en-IE"/>
        </w:rPr>
        <w:t xml:space="preserve"> Republic of Belarus;</w:t>
      </w:r>
    </w:p>
    <w:p w14:paraId="0C4D450D" w14:textId="77777777" w:rsidR="00604F79" w:rsidRPr="002F4821" w:rsidRDefault="00604F79" w:rsidP="00604F79">
      <w:pPr>
        <w:spacing w:before="100" w:beforeAutospacing="1" w:after="100" w:afterAutospacing="1" w:line="240" w:lineRule="auto"/>
        <w:rPr>
          <w:rFonts w:asciiTheme="minorHAnsi" w:eastAsia="Times New Roman" w:hAnsiTheme="minorHAnsi" w:cstheme="minorHAnsi"/>
          <w:lang w:val="en-IE"/>
        </w:rPr>
      </w:pPr>
      <w:r w:rsidRPr="002F4821">
        <w:rPr>
          <w:rFonts w:asciiTheme="minorHAnsi" w:eastAsia="Times New Roman" w:hAnsiTheme="minorHAnsi" w:cstheme="minorHAnsi"/>
          <w:lang w:val="en-IE"/>
        </w:rPr>
        <w:t xml:space="preserve">(d) developing countries, as included in the list of ODA recipients, which are members of the G-20 group, and other countries and territories, when they are beneficiaries of the action financed by the Union under the Instruments covered by the Article 9 of the Regulation (EU) No 236/2014; </w:t>
      </w:r>
    </w:p>
    <w:p w14:paraId="0B5EB840" w14:textId="77777777" w:rsidR="00604F79" w:rsidRPr="002F4821" w:rsidRDefault="00604F79" w:rsidP="00604F79">
      <w:pPr>
        <w:spacing w:before="100" w:beforeAutospacing="1" w:after="100" w:afterAutospacing="1" w:line="240" w:lineRule="auto"/>
        <w:rPr>
          <w:rFonts w:asciiTheme="minorHAnsi" w:eastAsia="Times New Roman" w:hAnsiTheme="minorHAnsi" w:cstheme="minorHAnsi"/>
          <w:lang w:val="en-IE"/>
        </w:rPr>
      </w:pPr>
      <w:r w:rsidRPr="002F4821">
        <w:rPr>
          <w:rFonts w:asciiTheme="minorHAnsi" w:eastAsia="Times New Roman" w:hAnsiTheme="minorHAnsi" w:cstheme="minorHAnsi"/>
          <w:lang w:val="en-IE"/>
        </w:rPr>
        <w:t xml:space="preserve">(e) </w:t>
      </w:r>
      <w:proofErr w:type="gramStart"/>
      <w:r w:rsidRPr="002F4821">
        <w:rPr>
          <w:rFonts w:asciiTheme="minorHAnsi" w:eastAsia="Times New Roman" w:hAnsiTheme="minorHAnsi" w:cstheme="minorHAnsi"/>
          <w:lang w:val="en-IE"/>
        </w:rPr>
        <w:t>countries</w:t>
      </w:r>
      <w:proofErr w:type="gramEnd"/>
      <w:r w:rsidRPr="002F4821">
        <w:rPr>
          <w:rFonts w:asciiTheme="minorHAnsi" w:eastAsia="Times New Roman" w:hAnsiTheme="minorHAnsi" w:cstheme="minorHAnsi"/>
          <w:lang w:val="en-IE"/>
        </w:rPr>
        <w:t xml:space="preserve"> for which reciprocal access to external assistance is established by the Commission. Reciprocal access </w:t>
      </w:r>
      <w:proofErr w:type="gramStart"/>
      <w:r w:rsidRPr="002F4821">
        <w:rPr>
          <w:rFonts w:asciiTheme="minorHAnsi" w:eastAsia="Times New Roman" w:hAnsiTheme="minorHAnsi" w:cstheme="minorHAnsi"/>
          <w:lang w:val="en-IE"/>
        </w:rPr>
        <w:t>may be granted</w:t>
      </w:r>
      <w:proofErr w:type="gramEnd"/>
      <w:r w:rsidRPr="002F4821">
        <w:rPr>
          <w:rFonts w:asciiTheme="minorHAnsi" w:eastAsia="Times New Roman" w:hAnsiTheme="minorHAnsi" w:cstheme="minorHAnsi"/>
          <w:lang w:val="en-IE"/>
        </w:rPr>
        <w:t xml:space="preserve">, for a limited period of at least one year, whenever a country grants eligibility on equal terms to entities from the Union and from countries eligible under the Instruments covered by the Article 9 of the Regulation (EU) No 236/2014. </w:t>
      </w:r>
    </w:p>
    <w:p w14:paraId="199AC28D" w14:textId="77777777" w:rsidR="00FD4DD8" w:rsidRPr="002F4821" w:rsidRDefault="00FD4DD8" w:rsidP="00FD4DD8">
      <w:pPr>
        <w:ind w:left="1047" w:firstLine="0"/>
        <w:rPr>
          <w:rFonts w:asciiTheme="minorHAnsi" w:hAnsiTheme="minorHAnsi" w:cstheme="minorHAnsi"/>
        </w:rPr>
      </w:pPr>
    </w:p>
    <w:p w14:paraId="61265391" w14:textId="513A30AE" w:rsidR="00430D48" w:rsidRPr="00D95EC9" w:rsidRDefault="00FE5167" w:rsidP="00D95EC9">
      <w:pPr>
        <w:pStyle w:val="ListParagraph"/>
        <w:numPr>
          <w:ilvl w:val="0"/>
          <w:numId w:val="1"/>
        </w:numPr>
        <w:spacing w:after="56" w:line="246" w:lineRule="auto"/>
        <w:rPr>
          <w:rFonts w:cstheme="minorHAnsi"/>
        </w:rPr>
      </w:pPr>
      <w:r w:rsidRPr="00D95EC9">
        <w:rPr>
          <w:rFonts w:cstheme="minorHAnsi"/>
          <w:b/>
        </w:rPr>
        <w:t xml:space="preserve">Evaluation </w:t>
      </w:r>
    </w:p>
    <w:p w14:paraId="1660D24C" w14:textId="77777777" w:rsidR="00430D48" w:rsidRPr="002F4821" w:rsidRDefault="00FE5167">
      <w:pPr>
        <w:spacing w:after="229"/>
        <w:ind w:left="144"/>
        <w:rPr>
          <w:rFonts w:asciiTheme="minorHAnsi" w:hAnsiTheme="minorHAnsi" w:cstheme="minorHAnsi"/>
        </w:rPr>
      </w:pPr>
      <w:r w:rsidRPr="002F4821">
        <w:rPr>
          <w:rFonts w:asciiTheme="minorHAnsi" w:hAnsiTheme="minorHAnsi" w:cstheme="minorHAnsi"/>
        </w:rPr>
        <w:t xml:space="preserve">CEEBA will evaluate applicants </w:t>
      </w:r>
      <w:proofErr w:type="gramStart"/>
      <w:r w:rsidRPr="002F4821">
        <w:rPr>
          <w:rFonts w:asciiTheme="minorHAnsi" w:hAnsiTheme="minorHAnsi" w:cstheme="minorHAnsi"/>
        </w:rPr>
        <w:t>on the basis of</w:t>
      </w:r>
      <w:proofErr w:type="gramEnd"/>
      <w:r w:rsidRPr="002F4821">
        <w:rPr>
          <w:rFonts w:asciiTheme="minorHAnsi" w:hAnsiTheme="minorHAnsi" w:cstheme="minorHAnsi"/>
        </w:rPr>
        <w:t xml:space="preserve"> its responsiveness to the TOR with a key focus on:  </w:t>
      </w:r>
    </w:p>
    <w:p w14:paraId="1B706150" w14:textId="77777777" w:rsidR="00430D48" w:rsidRPr="002F4821" w:rsidRDefault="00FE5167">
      <w:pPr>
        <w:numPr>
          <w:ilvl w:val="0"/>
          <w:numId w:val="6"/>
        </w:numPr>
        <w:ind w:hanging="360"/>
        <w:rPr>
          <w:rFonts w:asciiTheme="minorHAnsi" w:hAnsiTheme="minorHAnsi" w:cstheme="minorHAnsi"/>
        </w:rPr>
      </w:pPr>
      <w:r w:rsidRPr="002F4821">
        <w:rPr>
          <w:rFonts w:asciiTheme="minorHAnsi" w:hAnsiTheme="minorHAnsi" w:cstheme="minorHAnsi"/>
        </w:rPr>
        <w:t xml:space="preserve">General and additional qualifications: general education and training, length of experience, positions held, time as a consultant, experience in ENPI countries.  </w:t>
      </w:r>
    </w:p>
    <w:p w14:paraId="4151FA47" w14:textId="77777777" w:rsidR="00430D48" w:rsidRPr="002F4821" w:rsidRDefault="00FE5167">
      <w:pPr>
        <w:numPr>
          <w:ilvl w:val="0"/>
          <w:numId w:val="6"/>
        </w:numPr>
        <w:ind w:hanging="360"/>
        <w:rPr>
          <w:rFonts w:asciiTheme="minorHAnsi" w:hAnsiTheme="minorHAnsi" w:cstheme="minorHAnsi"/>
        </w:rPr>
      </w:pPr>
      <w:r w:rsidRPr="002F4821">
        <w:rPr>
          <w:rFonts w:asciiTheme="minorHAnsi" w:hAnsiTheme="minorHAnsi" w:cstheme="minorHAnsi"/>
        </w:rPr>
        <w:t xml:space="preserve">Suitability for the assignment: education, training, experience in the sector and other information relevant to the particular assignment.  </w:t>
      </w:r>
    </w:p>
    <w:p w14:paraId="00FB42D3" w14:textId="77777777" w:rsidR="00430D48" w:rsidRPr="002F4821" w:rsidRDefault="00FE5167">
      <w:pPr>
        <w:numPr>
          <w:ilvl w:val="0"/>
          <w:numId w:val="6"/>
        </w:numPr>
        <w:spacing w:after="215"/>
        <w:ind w:hanging="360"/>
        <w:rPr>
          <w:rFonts w:asciiTheme="minorHAnsi" w:hAnsiTheme="minorHAnsi" w:cstheme="minorHAnsi"/>
        </w:rPr>
      </w:pPr>
      <w:r w:rsidRPr="002F4821">
        <w:rPr>
          <w:rFonts w:asciiTheme="minorHAnsi" w:hAnsiTheme="minorHAnsi" w:cstheme="minorHAnsi"/>
        </w:rPr>
        <w:t xml:space="preserve">Experience of having undertaken similar assignments in the past.  </w:t>
      </w:r>
    </w:p>
    <w:p w14:paraId="423F41A3" w14:textId="06D46995" w:rsidR="00430D48" w:rsidRPr="002F4821" w:rsidRDefault="00FE5167" w:rsidP="00B7769D">
      <w:pPr>
        <w:spacing w:after="213" w:line="271" w:lineRule="auto"/>
        <w:ind w:left="245"/>
        <w:jc w:val="left"/>
        <w:rPr>
          <w:rFonts w:asciiTheme="minorHAnsi" w:hAnsiTheme="minorHAnsi" w:cstheme="minorHAnsi"/>
        </w:rPr>
      </w:pPr>
      <w:r w:rsidRPr="002F4821">
        <w:rPr>
          <w:rFonts w:asciiTheme="minorHAnsi" w:hAnsiTheme="minorHAnsi" w:cstheme="minorHAnsi"/>
        </w:rPr>
        <w:lastRenderedPageBreak/>
        <w:t xml:space="preserve">The candidates will prove their competences in the above-mentioned fields by attaching their CV, </w:t>
      </w:r>
      <w:r w:rsidR="000277D3" w:rsidRPr="002F4821">
        <w:rPr>
          <w:rFonts w:asciiTheme="minorHAnsi" w:hAnsiTheme="minorHAnsi" w:cstheme="minorHAnsi"/>
        </w:rPr>
        <w:t xml:space="preserve">a minimum of 5 </w:t>
      </w:r>
      <w:r w:rsidRPr="002F4821">
        <w:rPr>
          <w:rFonts w:asciiTheme="minorHAnsi" w:hAnsiTheme="minorHAnsi" w:cstheme="minorHAnsi"/>
        </w:rPr>
        <w:t xml:space="preserve">examples of previous training workshops developed and implemented, in addition to any other relevant documents.  </w:t>
      </w:r>
    </w:p>
    <w:p w14:paraId="4D29FC31" w14:textId="77777777" w:rsidR="00D95EC9" w:rsidRDefault="00FE5167" w:rsidP="00D95EC9">
      <w:pPr>
        <w:spacing w:after="214"/>
        <w:ind w:left="245"/>
        <w:rPr>
          <w:rFonts w:asciiTheme="minorHAnsi" w:hAnsiTheme="minorHAnsi" w:cstheme="minorHAnsi"/>
        </w:rPr>
      </w:pPr>
      <w:r w:rsidRPr="002F4821">
        <w:rPr>
          <w:rFonts w:asciiTheme="minorHAnsi" w:hAnsiTheme="minorHAnsi" w:cstheme="minorHAnsi"/>
        </w:rPr>
        <w:t xml:space="preserve">Consultations to the references given for previous assignments may be done to confirm </w:t>
      </w:r>
      <w:proofErr w:type="gramStart"/>
      <w:r w:rsidRPr="002F4821">
        <w:rPr>
          <w:rFonts w:asciiTheme="minorHAnsi" w:hAnsiTheme="minorHAnsi" w:cstheme="minorHAnsi"/>
        </w:rPr>
        <w:t xml:space="preserve">CV </w:t>
      </w:r>
      <w:r w:rsidR="000277D3" w:rsidRPr="002F4821">
        <w:rPr>
          <w:rFonts w:asciiTheme="minorHAnsi" w:hAnsiTheme="minorHAnsi" w:cstheme="minorHAnsi"/>
        </w:rPr>
        <w:t>.</w:t>
      </w:r>
      <w:proofErr w:type="gramEnd"/>
    </w:p>
    <w:p w14:paraId="080F21E9" w14:textId="77777777" w:rsidR="00D95EC9" w:rsidRDefault="00D95EC9" w:rsidP="00D95EC9">
      <w:pPr>
        <w:spacing w:after="214"/>
        <w:ind w:left="245"/>
        <w:rPr>
          <w:rFonts w:asciiTheme="minorHAnsi" w:hAnsiTheme="minorHAnsi" w:cstheme="minorHAnsi"/>
        </w:rPr>
      </w:pPr>
    </w:p>
    <w:p w14:paraId="12A7B2DA" w14:textId="325DFAD0" w:rsidR="00017389" w:rsidRPr="00D95EC9" w:rsidRDefault="00C94DF4" w:rsidP="00D95EC9">
      <w:pPr>
        <w:pStyle w:val="ListParagraph"/>
        <w:numPr>
          <w:ilvl w:val="0"/>
          <w:numId w:val="1"/>
        </w:numPr>
        <w:spacing w:after="214"/>
        <w:rPr>
          <w:rFonts w:cstheme="minorHAnsi"/>
        </w:rPr>
      </w:pPr>
      <w:r w:rsidRPr="00D95EC9">
        <w:rPr>
          <w:rFonts w:cstheme="minorHAnsi"/>
          <w:b/>
        </w:rPr>
        <w:t>B</w:t>
      </w:r>
      <w:r w:rsidR="00D95EC9">
        <w:rPr>
          <w:rFonts w:cstheme="minorHAnsi"/>
          <w:b/>
        </w:rPr>
        <w:t xml:space="preserve">udget </w:t>
      </w:r>
      <w:r w:rsidRPr="00D95EC9">
        <w:rPr>
          <w:rFonts w:cstheme="minorHAnsi"/>
          <w:b/>
        </w:rPr>
        <w:t>and Payment Terms</w:t>
      </w:r>
    </w:p>
    <w:p w14:paraId="2CED1BE6" w14:textId="45006ECC" w:rsidR="00017389" w:rsidRPr="002F4821" w:rsidRDefault="00017389">
      <w:pPr>
        <w:spacing w:after="56" w:line="246" w:lineRule="auto"/>
        <w:ind w:left="591"/>
        <w:rPr>
          <w:rFonts w:asciiTheme="minorHAnsi" w:hAnsiTheme="minorHAnsi" w:cstheme="minorHAnsi"/>
          <w:b/>
        </w:rPr>
      </w:pPr>
      <w:r w:rsidRPr="002F4821">
        <w:rPr>
          <w:rFonts w:asciiTheme="minorHAnsi" w:hAnsiTheme="minorHAnsi" w:cstheme="minorHAnsi"/>
          <w:b/>
        </w:rPr>
        <w:t xml:space="preserve">The maximum budget </w:t>
      </w:r>
      <w:r w:rsidR="0084597F" w:rsidRPr="002F4821">
        <w:rPr>
          <w:rFonts w:asciiTheme="minorHAnsi" w:hAnsiTheme="minorHAnsi" w:cstheme="minorHAnsi"/>
          <w:b/>
        </w:rPr>
        <w:t xml:space="preserve">allocated </w:t>
      </w:r>
      <w:r w:rsidRPr="002F4821">
        <w:rPr>
          <w:rFonts w:asciiTheme="minorHAnsi" w:hAnsiTheme="minorHAnsi" w:cstheme="minorHAnsi"/>
          <w:b/>
        </w:rPr>
        <w:t xml:space="preserve">to this activity is 3000 Euro inclusive all taxes and other costs that might occur. </w:t>
      </w:r>
    </w:p>
    <w:p w14:paraId="3CA7536A" w14:textId="58D43A13" w:rsidR="00C94DF4" w:rsidRPr="002F4821" w:rsidRDefault="00C94DF4">
      <w:pPr>
        <w:spacing w:after="56" w:line="246" w:lineRule="auto"/>
        <w:ind w:left="591"/>
        <w:rPr>
          <w:rFonts w:asciiTheme="minorHAnsi" w:hAnsiTheme="minorHAnsi" w:cstheme="minorHAnsi"/>
          <w:b/>
        </w:rPr>
      </w:pPr>
    </w:p>
    <w:p w14:paraId="60C4CBEF" w14:textId="43CB9FDC" w:rsidR="00C94DF4" w:rsidRPr="002F4821" w:rsidRDefault="00C94DF4">
      <w:pPr>
        <w:spacing w:after="56" w:line="246" w:lineRule="auto"/>
        <w:ind w:left="591"/>
        <w:rPr>
          <w:rFonts w:asciiTheme="minorHAnsi" w:hAnsiTheme="minorHAnsi" w:cstheme="minorHAnsi"/>
        </w:rPr>
      </w:pPr>
      <w:r w:rsidRPr="002F4821">
        <w:rPr>
          <w:rFonts w:asciiTheme="minorHAnsi" w:hAnsiTheme="minorHAnsi" w:cstheme="minorHAnsi"/>
          <w:b/>
        </w:rPr>
        <w:t>Payment Terms</w:t>
      </w:r>
    </w:p>
    <w:p w14:paraId="2A50B241" w14:textId="77777777" w:rsidR="00C94DF4" w:rsidRPr="002F4821" w:rsidRDefault="00C94DF4" w:rsidP="00C94DF4">
      <w:pPr>
        <w:pStyle w:val="ListParagraph"/>
        <w:numPr>
          <w:ilvl w:val="0"/>
          <w:numId w:val="16"/>
        </w:numPr>
        <w:spacing w:after="0" w:line="240" w:lineRule="auto"/>
        <w:jc w:val="both"/>
        <w:rPr>
          <w:rFonts w:eastAsia="Times New Roman" w:cstheme="minorHAnsi"/>
          <w:lang w:eastAsia="en-GB"/>
        </w:rPr>
      </w:pPr>
      <w:r w:rsidRPr="002F4821">
        <w:rPr>
          <w:rFonts w:eastAsia="Times New Roman" w:cstheme="minorHAnsi"/>
          <w:lang w:eastAsia="en-GB"/>
        </w:rPr>
        <w:t>25% pre-financing upon contract signature</w:t>
      </w:r>
    </w:p>
    <w:p w14:paraId="74D31F48" w14:textId="75E5BF94" w:rsidR="00C94DF4" w:rsidRPr="002F4821" w:rsidRDefault="00C94DF4" w:rsidP="00C94DF4">
      <w:pPr>
        <w:pStyle w:val="ListParagraph"/>
        <w:numPr>
          <w:ilvl w:val="0"/>
          <w:numId w:val="16"/>
        </w:numPr>
        <w:spacing w:after="0" w:line="240" w:lineRule="auto"/>
        <w:jc w:val="both"/>
        <w:rPr>
          <w:rFonts w:eastAsia="Times New Roman" w:cstheme="minorHAnsi"/>
          <w:lang w:eastAsia="en-GB"/>
        </w:rPr>
      </w:pPr>
      <w:proofErr w:type="gramStart"/>
      <w:r w:rsidRPr="002F4821">
        <w:rPr>
          <w:rFonts w:eastAsia="Times New Roman" w:cstheme="minorHAnsi"/>
          <w:lang w:eastAsia="en-GB"/>
        </w:rPr>
        <w:t>75%</w:t>
      </w:r>
      <w:proofErr w:type="gramEnd"/>
      <w:r w:rsidRPr="002F4821">
        <w:rPr>
          <w:rFonts w:eastAsia="Times New Roman" w:cstheme="minorHAnsi"/>
          <w:lang w:eastAsia="en-GB"/>
        </w:rPr>
        <w:t xml:space="preserve"> post </w:t>
      </w:r>
      <w:r w:rsidR="00D95EC9" w:rsidRPr="002F4821">
        <w:rPr>
          <w:rFonts w:eastAsia="Times New Roman" w:cstheme="minorHAnsi"/>
          <w:lang w:eastAsia="en-GB"/>
        </w:rPr>
        <w:t>satisfactory</w:t>
      </w:r>
      <w:r w:rsidRPr="002F4821">
        <w:rPr>
          <w:rFonts w:eastAsia="Times New Roman" w:cstheme="minorHAnsi"/>
          <w:lang w:eastAsia="en-GB"/>
        </w:rPr>
        <w:t xml:space="preserve"> completion of the assignment and approval of all deliverables and reporting.</w:t>
      </w:r>
    </w:p>
    <w:p w14:paraId="2DFB03AE" w14:textId="77777777" w:rsidR="00FD4DD8" w:rsidRPr="002F4821" w:rsidRDefault="00FD4DD8" w:rsidP="00FD4DD8">
      <w:pPr>
        <w:spacing w:after="51" w:line="240" w:lineRule="auto"/>
        <w:ind w:left="0" w:right="0" w:firstLine="0"/>
        <w:jc w:val="left"/>
        <w:rPr>
          <w:rFonts w:asciiTheme="minorHAnsi" w:hAnsiTheme="minorHAnsi" w:cstheme="minorHAnsi"/>
          <w:b/>
        </w:rPr>
      </w:pPr>
    </w:p>
    <w:p w14:paraId="0E7BE2C3" w14:textId="77777777" w:rsidR="0084597F" w:rsidRPr="002F4821" w:rsidRDefault="0084597F">
      <w:pPr>
        <w:spacing w:after="51" w:line="240" w:lineRule="auto"/>
        <w:ind w:left="139" w:right="0" w:firstLine="0"/>
        <w:jc w:val="left"/>
        <w:rPr>
          <w:rFonts w:asciiTheme="minorHAnsi" w:hAnsiTheme="minorHAnsi" w:cstheme="minorHAnsi"/>
        </w:rPr>
      </w:pPr>
    </w:p>
    <w:p w14:paraId="4A8085C4" w14:textId="77777777" w:rsidR="00430D48" w:rsidRPr="002F4821" w:rsidRDefault="00FE5167">
      <w:pPr>
        <w:spacing w:after="56" w:line="246" w:lineRule="auto"/>
        <w:ind w:left="149"/>
        <w:rPr>
          <w:rFonts w:asciiTheme="minorHAnsi" w:hAnsiTheme="minorHAnsi" w:cstheme="minorHAnsi"/>
        </w:rPr>
      </w:pPr>
      <w:r w:rsidRPr="002F4821">
        <w:rPr>
          <w:rFonts w:asciiTheme="minorHAnsi" w:hAnsiTheme="minorHAnsi" w:cstheme="minorHAnsi"/>
          <w:b/>
        </w:rPr>
        <w:t xml:space="preserve">Payments will be linked to the actual delivery of the; </w:t>
      </w:r>
    </w:p>
    <w:p w14:paraId="3F988B51" w14:textId="3EFB44B4" w:rsidR="00430D48" w:rsidRPr="002F4821" w:rsidRDefault="00FE5167">
      <w:pPr>
        <w:numPr>
          <w:ilvl w:val="0"/>
          <w:numId w:val="7"/>
        </w:numPr>
        <w:ind w:right="2130" w:hanging="360"/>
        <w:rPr>
          <w:rFonts w:asciiTheme="minorHAnsi" w:hAnsiTheme="minorHAnsi" w:cstheme="minorHAnsi"/>
        </w:rPr>
      </w:pPr>
      <w:r w:rsidRPr="002F4821">
        <w:rPr>
          <w:rFonts w:asciiTheme="minorHAnsi" w:hAnsiTheme="minorHAnsi" w:cstheme="minorHAnsi"/>
        </w:rPr>
        <w:t xml:space="preserve">Developed Training </w:t>
      </w:r>
      <w:r w:rsidR="0084597F" w:rsidRPr="002F4821">
        <w:rPr>
          <w:rFonts w:asciiTheme="minorHAnsi" w:hAnsiTheme="minorHAnsi" w:cstheme="minorHAnsi"/>
        </w:rPr>
        <w:t>material</w:t>
      </w:r>
      <w:r w:rsidRPr="002F4821">
        <w:rPr>
          <w:rFonts w:asciiTheme="minorHAnsi" w:hAnsiTheme="minorHAnsi" w:cstheme="minorHAnsi"/>
        </w:rPr>
        <w:t xml:space="preserve">, and/ or Training Agenda, Training material &amp; Evaluation questionnaire, etc. </w:t>
      </w:r>
    </w:p>
    <w:p w14:paraId="5A257778" w14:textId="77777777" w:rsidR="00FD4DD8" w:rsidRPr="002F4821" w:rsidRDefault="00FE5167">
      <w:pPr>
        <w:numPr>
          <w:ilvl w:val="0"/>
          <w:numId w:val="7"/>
        </w:numPr>
        <w:ind w:right="2130" w:hanging="360"/>
        <w:rPr>
          <w:rFonts w:asciiTheme="minorHAnsi" w:hAnsiTheme="minorHAnsi" w:cstheme="minorHAnsi"/>
        </w:rPr>
      </w:pPr>
      <w:r w:rsidRPr="002F4821">
        <w:rPr>
          <w:rFonts w:asciiTheme="minorHAnsi" w:hAnsiTheme="minorHAnsi" w:cstheme="minorHAnsi"/>
        </w:rPr>
        <w:t>Organized workshop (Participation list, photographs, analytical report</w:t>
      </w:r>
    </w:p>
    <w:p w14:paraId="6A6516A6" w14:textId="77777777" w:rsidR="00430D48" w:rsidRPr="002F4821" w:rsidRDefault="00FE5167">
      <w:pPr>
        <w:numPr>
          <w:ilvl w:val="0"/>
          <w:numId w:val="7"/>
        </w:numPr>
        <w:ind w:right="2130" w:hanging="360"/>
        <w:rPr>
          <w:rFonts w:asciiTheme="minorHAnsi" w:hAnsiTheme="minorHAnsi" w:cstheme="minorHAnsi"/>
        </w:rPr>
      </w:pPr>
      <w:r w:rsidRPr="002F4821">
        <w:rPr>
          <w:rFonts w:asciiTheme="minorHAnsi" w:hAnsiTheme="minorHAnsi" w:cstheme="minorHAnsi"/>
        </w:rPr>
        <w:t xml:space="preserve">Final report  </w:t>
      </w:r>
    </w:p>
    <w:p w14:paraId="4322D943" w14:textId="77777777" w:rsidR="00430D48" w:rsidRPr="002F4821" w:rsidRDefault="00FE5167" w:rsidP="00B7769D">
      <w:pPr>
        <w:spacing w:after="56" w:line="240" w:lineRule="auto"/>
        <w:ind w:left="0" w:right="0" w:firstLine="0"/>
        <w:jc w:val="left"/>
        <w:rPr>
          <w:rFonts w:asciiTheme="minorHAnsi" w:hAnsiTheme="minorHAnsi" w:cstheme="minorHAnsi"/>
        </w:rPr>
      </w:pPr>
      <w:r w:rsidRPr="002F4821">
        <w:rPr>
          <w:rFonts w:asciiTheme="minorHAnsi" w:hAnsiTheme="minorHAnsi" w:cstheme="minorHAnsi"/>
        </w:rPr>
        <w:t xml:space="preserve"> </w:t>
      </w:r>
    </w:p>
    <w:p w14:paraId="2AF5BBF4" w14:textId="52F2B30B" w:rsidR="00430D48" w:rsidRPr="00D95EC9" w:rsidRDefault="00FE5167" w:rsidP="00D95EC9">
      <w:pPr>
        <w:pStyle w:val="ListParagraph"/>
        <w:numPr>
          <w:ilvl w:val="0"/>
          <w:numId w:val="1"/>
        </w:numPr>
        <w:spacing w:after="56" w:line="246" w:lineRule="auto"/>
        <w:rPr>
          <w:rFonts w:cstheme="minorHAnsi"/>
        </w:rPr>
      </w:pPr>
      <w:r w:rsidRPr="00D95EC9">
        <w:rPr>
          <w:rFonts w:cstheme="minorHAnsi"/>
          <w:b/>
        </w:rPr>
        <w:t>Applications</w:t>
      </w:r>
    </w:p>
    <w:p w14:paraId="30384699" w14:textId="2A56E239" w:rsidR="00430D48" w:rsidRPr="002F4821" w:rsidRDefault="00FE5167">
      <w:pPr>
        <w:spacing w:after="56" w:line="240" w:lineRule="auto"/>
        <w:ind w:left="139" w:right="0" w:firstLine="0"/>
        <w:jc w:val="left"/>
        <w:rPr>
          <w:rFonts w:asciiTheme="minorHAnsi" w:hAnsiTheme="minorHAnsi" w:cstheme="minorHAnsi"/>
          <w:bCs/>
        </w:rPr>
      </w:pPr>
      <w:r w:rsidRPr="002F4821">
        <w:rPr>
          <w:rFonts w:asciiTheme="minorHAnsi" w:hAnsiTheme="minorHAnsi" w:cstheme="minorHAnsi"/>
          <w:bCs/>
        </w:rPr>
        <w:t xml:space="preserve"> </w:t>
      </w:r>
    </w:p>
    <w:p w14:paraId="5E77BC1C" w14:textId="77777777" w:rsidR="00D95EC9" w:rsidRDefault="00FC551D" w:rsidP="00D95EC9">
      <w:pPr>
        <w:spacing w:after="56" w:line="240" w:lineRule="auto"/>
        <w:ind w:left="139" w:right="0" w:firstLine="0"/>
        <w:jc w:val="left"/>
        <w:rPr>
          <w:rFonts w:asciiTheme="minorHAnsi" w:hAnsiTheme="minorHAnsi" w:cstheme="minorHAnsi"/>
        </w:rPr>
      </w:pPr>
      <w:r w:rsidRPr="002F4821">
        <w:rPr>
          <w:rFonts w:asciiTheme="minorHAnsi" w:hAnsiTheme="minorHAnsi" w:cstheme="minorHAnsi"/>
          <w:bCs/>
        </w:rPr>
        <w:t xml:space="preserve">Please send your full application including your CV, references and experience portfolio together with a suggested outline of the training package and on-site training together with your financial offer. </w:t>
      </w:r>
      <w:proofErr w:type="gramStart"/>
      <w:r w:rsidR="00FE5167" w:rsidRPr="002F4821">
        <w:rPr>
          <w:rFonts w:asciiTheme="minorHAnsi" w:hAnsiTheme="minorHAnsi" w:cstheme="minorHAnsi"/>
        </w:rPr>
        <w:t>where</w:t>
      </w:r>
      <w:proofErr w:type="gramEnd"/>
      <w:r w:rsidR="00FE5167" w:rsidRPr="002F4821">
        <w:rPr>
          <w:rFonts w:asciiTheme="minorHAnsi" w:hAnsiTheme="minorHAnsi" w:cstheme="minorHAnsi"/>
        </w:rPr>
        <w:t xml:space="preserve"> the </w:t>
      </w:r>
      <w:r w:rsidR="00FE5167" w:rsidRPr="002F4821">
        <w:rPr>
          <w:rFonts w:asciiTheme="minorHAnsi" w:hAnsiTheme="minorHAnsi" w:cstheme="minorHAnsi"/>
          <w:b/>
        </w:rPr>
        <w:t>grand total must be presented with all charges and taxes included</w:t>
      </w:r>
      <w:r w:rsidR="00FE5167" w:rsidRPr="002F4821">
        <w:rPr>
          <w:rFonts w:asciiTheme="minorHAnsi" w:hAnsiTheme="minorHAnsi" w:cstheme="minorHAnsi"/>
        </w:rPr>
        <w:t xml:space="preserve">.  </w:t>
      </w:r>
    </w:p>
    <w:p w14:paraId="4D4E22D7" w14:textId="77777777" w:rsidR="00D95EC9" w:rsidRDefault="00D95EC9" w:rsidP="00D95EC9">
      <w:pPr>
        <w:spacing w:after="56" w:line="240" w:lineRule="auto"/>
        <w:ind w:left="139" w:right="0" w:firstLine="0"/>
        <w:jc w:val="left"/>
        <w:rPr>
          <w:rFonts w:asciiTheme="minorHAnsi" w:hAnsiTheme="minorHAnsi" w:cstheme="minorHAnsi"/>
        </w:rPr>
      </w:pPr>
    </w:p>
    <w:p w14:paraId="25A6528C" w14:textId="499B6D5E" w:rsidR="00D95EC9" w:rsidRPr="00D95EC9" w:rsidRDefault="00D95EC9" w:rsidP="00D95EC9">
      <w:pPr>
        <w:spacing w:after="56" w:line="240" w:lineRule="auto"/>
        <w:ind w:left="139" w:right="0" w:firstLine="0"/>
        <w:jc w:val="left"/>
        <w:rPr>
          <w:rFonts w:asciiTheme="minorHAnsi" w:hAnsiTheme="minorHAnsi" w:cstheme="minorHAnsi"/>
        </w:rPr>
      </w:pPr>
      <w:r w:rsidRPr="00D95EC9">
        <w:rPr>
          <w:rFonts w:asciiTheme="minorHAnsi" w:hAnsiTheme="minorHAnsi" w:cstheme="minorHAnsi"/>
          <w:b/>
          <w:bCs/>
        </w:rPr>
        <w:t>Evaluation:</w:t>
      </w:r>
    </w:p>
    <w:p w14:paraId="78B99CE6" w14:textId="77777777" w:rsidR="00D95EC9" w:rsidRPr="002F4821" w:rsidRDefault="00D95EC9" w:rsidP="00D95EC9">
      <w:pPr>
        <w:pStyle w:val="ListParagraph"/>
        <w:spacing w:after="0" w:line="240" w:lineRule="auto"/>
        <w:jc w:val="both"/>
        <w:rPr>
          <w:rFonts w:cstheme="minorHAnsi"/>
          <w:b/>
        </w:rPr>
      </w:pPr>
    </w:p>
    <w:p w14:paraId="03C50DCF" w14:textId="77777777" w:rsidR="00D95EC9" w:rsidRPr="002F4821" w:rsidRDefault="00D95EC9" w:rsidP="00D95EC9">
      <w:pPr>
        <w:pStyle w:val="ListParagraph"/>
        <w:numPr>
          <w:ilvl w:val="0"/>
          <w:numId w:val="17"/>
        </w:numPr>
        <w:spacing w:after="0" w:line="240" w:lineRule="auto"/>
        <w:jc w:val="both"/>
        <w:rPr>
          <w:rFonts w:eastAsia="Times New Roman" w:cstheme="minorHAnsi"/>
          <w:lang w:eastAsia="en-GB"/>
        </w:rPr>
      </w:pPr>
      <w:r w:rsidRPr="002F4821">
        <w:rPr>
          <w:rFonts w:eastAsia="Times New Roman" w:cstheme="minorHAnsi"/>
          <w:lang w:eastAsia="en-GB"/>
        </w:rPr>
        <w:t>40% for methodology and calendar on how to carry out the assignment</w:t>
      </w:r>
    </w:p>
    <w:p w14:paraId="39AF6131" w14:textId="77777777" w:rsidR="00D95EC9" w:rsidRPr="002F4821" w:rsidRDefault="00D95EC9" w:rsidP="00D95EC9">
      <w:pPr>
        <w:pStyle w:val="ListParagraph"/>
        <w:spacing w:after="0" w:line="240" w:lineRule="auto"/>
        <w:ind w:hanging="708"/>
        <w:jc w:val="both"/>
        <w:rPr>
          <w:rFonts w:eastAsia="Times New Roman" w:cstheme="minorHAnsi"/>
          <w:lang w:eastAsia="en-GB"/>
        </w:rPr>
      </w:pPr>
    </w:p>
    <w:p w14:paraId="183067F9" w14:textId="77777777" w:rsidR="00D95EC9" w:rsidRPr="002F4821" w:rsidRDefault="00D95EC9" w:rsidP="00D95EC9">
      <w:pPr>
        <w:pStyle w:val="ListParagraph"/>
        <w:numPr>
          <w:ilvl w:val="0"/>
          <w:numId w:val="17"/>
        </w:numPr>
        <w:spacing w:after="0" w:line="240" w:lineRule="auto"/>
        <w:jc w:val="both"/>
        <w:rPr>
          <w:rFonts w:eastAsia="Times New Roman" w:cstheme="minorHAnsi"/>
          <w:lang w:eastAsia="en-GB"/>
        </w:rPr>
      </w:pPr>
      <w:r w:rsidRPr="002F4821">
        <w:rPr>
          <w:rFonts w:eastAsia="Times New Roman" w:cstheme="minorHAnsi"/>
          <w:lang w:eastAsia="en-GB"/>
        </w:rPr>
        <w:t xml:space="preserve">50% experience in similar assignments: a portfolio will be required </w:t>
      </w:r>
    </w:p>
    <w:p w14:paraId="141186C3" w14:textId="77777777" w:rsidR="00D95EC9" w:rsidRPr="002F4821" w:rsidRDefault="00D95EC9" w:rsidP="00D95EC9">
      <w:pPr>
        <w:pStyle w:val="ListParagraph"/>
        <w:spacing w:after="0" w:line="240" w:lineRule="auto"/>
        <w:ind w:hanging="708"/>
        <w:jc w:val="both"/>
        <w:rPr>
          <w:rFonts w:eastAsia="Times New Roman" w:cstheme="minorHAnsi"/>
          <w:lang w:eastAsia="en-GB"/>
        </w:rPr>
      </w:pPr>
    </w:p>
    <w:p w14:paraId="7F6BAF5E" w14:textId="77777777" w:rsidR="00D95EC9" w:rsidRPr="002F4821" w:rsidRDefault="00D95EC9" w:rsidP="00D95EC9">
      <w:pPr>
        <w:pStyle w:val="ListParagraph"/>
        <w:numPr>
          <w:ilvl w:val="0"/>
          <w:numId w:val="17"/>
        </w:numPr>
        <w:spacing w:after="0" w:line="240" w:lineRule="auto"/>
        <w:jc w:val="both"/>
        <w:rPr>
          <w:rFonts w:eastAsia="Times New Roman" w:cstheme="minorHAnsi"/>
          <w:lang w:eastAsia="en-GB"/>
        </w:rPr>
      </w:pPr>
      <w:proofErr w:type="gramStart"/>
      <w:r w:rsidRPr="002F4821">
        <w:rPr>
          <w:rFonts w:eastAsia="Times New Roman" w:cstheme="minorHAnsi"/>
          <w:lang w:eastAsia="en-GB"/>
        </w:rPr>
        <w:t>10%</w:t>
      </w:r>
      <w:proofErr w:type="gramEnd"/>
      <w:r w:rsidRPr="002F4821">
        <w:rPr>
          <w:rFonts w:eastAsia="Times New Roman" w:cstheme="minorHAnsi"/>
          <w:lang w:eastAsia="en-GB"/>
        </w:rPr>
        <w:t xml:space="preserve"> Price. The most economically advantageous offer will get 10 points. The financial</w:t>
      </w:r>
    </w:p>
    <w:p w14:paraId="6133A2C1" w14:textId="77777777" w:rsidR="00D95EC9" w:rsidRPr="002F4821" w:rsidRDefault="00D95EC9" w:rsidP="00D95EC9">
      <w:pPr>
        <w:pStyle w:val="ListParagraph"/>
        <w:numPr>
          <w:ilvl w:val="0"/>
          <w:numId w:val="17"/>
        </w:numPr>
        <w:spacing w:after="0" w:line="240" w:lineRule="auto"/>
        <w:jc w:val="both"/>
        <w:rPr>
          <w:rFonts w:eastAsia="Times New Roman" w:cstheme="minorHAnsi"/>
          <w:lang w:eastAsia="en-GB"/>
        </w:rPr>
      </w:pPr>
      <w:proofErr w:type="gramStart"/>
      <w:r w:rsidRPr="002F4821">
        <w:rPr>
          <w:rFonts w:eastAsia="Times New Roman" w:cstheme="minorHAnsi"/>
          <w:lang w:eastAsia="en-GB"/>
        </w:rPr>
        <w:t>offer</w:t>
      </w:r>
      <w:proofErr w:type="gramEnd"/>
      <w:r w:rsidRPr="002F4821">
        <w:rPr>
          <w:rFonts w:eastAsia="Times New Roman" w:cstheme="minorHAnsi"/>
          <w:lang w:eastAsia="en-GB"/>
        </w:rPr>
        <w:t xml:space="preserve"> to be evaluated will be the offer all taxes included. </w:t>
      </w:r>
    </w:p>
    <w:p w14:paraId="14F7BED3" w14:textId="77777777" w:rsidR="00D95EC9" w:rsidRPr="002F4821" w:rsidRDefault="00D95EC9" w:rsidP="00D95EC9">
      <w:pPr>
        <w:spacing w:after="0" w:line="240" w:lineRule="auto"/>
        <w:rPr>
          <w:rFonts w:asciiTheme="minorHAnsi" w:eastAsia="Times New Roman" w:hAnsiTheme="minorHAnsi" w:cstheme="minorHAnsi"/>
        </w:rPr>
      </w:pPr>
      <w:r w:rsidRPr="002F4821">
        <w:rPr>
          <w:rFonts w:asciiTheme="minorHAnsi" w:eastAsia="Times New Roman" w:hAnsiTheme="minorHAnsi" w:cstheme="minorHAnsi"/>
        </w:rPr>
        <w:br/>
        <w:t xml:space="preserve">Offers exceeding the maximum available budget or offers abnormally low </w:t>
      </w:r>
      <w:proofErr w:type="gramStart"/>
      <w:r w:rsidRPr="002F4821">
        <w:rPr>
          <w:rFonts w:asciiTheme="minorHAnsi" w:eastAsia="Times New Roman" w:hAnsiTheme="minorHAnsi" w:cstheme="minorHAnsi"/>
        </w:rPr>
        <w:t>will be rejected</w:t>
      </w:r>
      <w:proofErr w:type="gramEnd"/>
      <w:r w:rsidRPr="002F4821">
        <w:rPr>
          <w:rFonts w:asciiTheme="minorHAnsi" w:eastAsia="Times New Roman" w:hAnsiTheme="minorHAnsi" w:cstheme="minorHAnsi"/>
        </w:rPr>
        <w:t xml:space="preserve">. It </w:t>
      </w:r>
      <w:proofErr w:type="gramStart"/>
      <w:r w:rsidRPr="002F4821">
        <w:rPr>
          <w:rFonts w:asciiTheme="minorHAnsi" w:eastAsia="Times New Roman" w:hAnsiTheme="minorHAnsi" w:cstheme="minorHAnsi"/>
        </w:rPr>
        <w:t>will be considered</w:t>
      </w:r>
      <w:proofErr w:type="gramEnd"/>
      <w:r w:rsidRPr="002F4821">
        <w:rPr>
          <w:rFonts w:asciiTheme="minorHAnsi" w:eastAsia="Times New Roman" w:hAnsiTheme="minorHAnsi" w:cstheme="minorHAnsi"/>
        </w:rPr>
        <w:t xml:space="preserve"> abnormally low an offer 30% below the available.</w:t>
      </w:r>
    </w:p>
    <w:p w14:paraId="7F607007" w14:textId="77777777" w:rsidR="00D95EC9" w:rsidRPr="002F4821" w:rsidRDefault="00D95EC9" w:rsidP="00D95EC9">
      <w:pPr>
        <w:pStyle w:val="ListParagraph"/>
        <w:spacing w:after="0" w:line="240" w:lineRule="auto"/>
        <w:ind w:left="0" w:firstLine="12"/>
        <w:jc w:val="both"/>
        <w:rPr>
          <w:rFonts w:eastAsia="Times New Roman" w:cstheme="minorHAnsi"/>
          <w:lang w:eastAsia="en-GB"/>
        </w:rPr>
      </w:pPr>
    </w:p>
    <w:p w14:paraId="31B6B268" w14:textId="77777777" w:rsidR="00D95EC9" w:rsidRPr="002F4821" w:rsidRDefault="00D95EC9" w:rsidP="00D95EC9">
      <w:pPr>
        <w:pStyle w:val="ListParagraph"/>
        <w:spacing w:after="0" w:line="240" w:lineRule="auto"/>
        <w:ind w:left="0" w:firstLine="12"/>
        <w:jc w:val="both"/>
        <w:rPr>
          <w:rFonts w:eastAsia="Times New Roman" w:cstheme="minorHAnsi"/>
          <w:lang w:eastAsia="en-GB"/>
        </w:rPr>
      </w:pPr>
      <w:r w:rsidRPr="002F4821">
        <w:rPr>
          <w:rFonts w:eastAsia="Times New Roman" w:cstheme="minorHAnsi"/>
          <w:lang w:eastAsia="en-GB"/>
        </w:rPr>
        <w:t xml:space="preserve">Consultations to the references given for previous assignments </w:t>
      </w:r>
      <w:proofErr w:type="gramStart"/>
      <w:r w:rsidRPr="002F4821">
        <w:rPr>
          <w:rFonts w:eastAsia="Times New Roman" w:cstheme="minorHAnsi"/>
          <w:lang w:eastAsia="en-GB"/>
        </w:rPr>
        <w:t>may be done</w:t>
      </w:r>
      <w:proofErr w:type="gramEnd"/>
      <w:r w:rsidRPr="002F4821">
        <w:rPr>
          <w:rFonts w:eastAsia="Times New Roman" w:cstheme="minorHAnsi"/>
          <w:lang w:eastAsia="en-GB"/>
        </w:rPr>
        <w:t xml:space="preserve"> to confirm portfolio and English proficiency.</w:t>
      </w:r>
    </w:p>
    <w:p w14:paraId="48E70EFB" w14:textId="77777777" w:rsidR="00D95EC9" w:rsidRPr="002F4821" w:rsidRDefault="00D95EC9" w:rsidP="00D95EC9">
      <w:pPr>
        <w:spacing w:before="100" w:beforeAutospacing="1" w:after="100" w:afterAutospacing="1" w:line="240" w:lineRule="auto"/>
        <w:rPr>
          <w:rFonts w:asciiTheme="minorHAnsi" w:eastAsia="Times New Roman" w:hAnsiTheme="minorHAnsi" w:cstheme="minorHAnsi"/>
          <w:i/>
          <w:iCs/>
          <w:lang w:val="en-US"/>
        </w:rPr>
      </w:pPr>
      <w:r w:rsidRPr="002F4821">
        <w:rPr>
          <w:rFonts w:asciiTheme="minorHAnsi" w:eastAsia="Times New Roman" w:hAnsiTheme="minorHAnsi" w:cstheme="minorHAnsi"/>
          <w:i/>
          <w:iCs/>
          <w:lang w:val="en-US"/>
        </w:rPr>
        <w:t xml:space="preserve">Extra evaluation points </w:t>
      </w:r>
      <w:proofErr w:type="gramStart"/>
      <w:r w:rsidRPr="002F4821">
        <w:rPr>
          <w:rFonts w:asciiTheme="minorHAnsi" w:eastAsia="Times New Roman" w:hAnsiTheme="minorHAnsi" w:cstheme="minorHAnsi"/>
          <w:i/>
          <w:iCs/>
          <w:lang w:val="en-US"/>
        </w:rPr>
        <w:t>will be granted</w:t>
      </w:r>
      <w:proofErr w:type="gramEnd"/>
      <w:r w:rsidRPr="002F4821">
        <w:rPr>
          <w:rFonts w:asciiTheme="minorHAnsi" w:eastAsia="Times New Roman" w:hAnsiTheme="minorHAnsi" w:cstheme="minorHAnsi"/>
          <w:i/>
          <w:iCs/>
          <w:lang w:val="en-US"/>
        </w:rPr>
        <w:t xml:space="preserve"> for applicants with previous experience in ENPI countries and EU projects. </w:t>
      </w:r>
    </w:p>
    <w:p w14:paraId="68976100" w14:textId="63368CCC" w:rsidR="00430D48" w:rsidRPr="00D95EC9" w:rsidRDefault="00430D48">
      <w:pPr>
        <w:spacing w:after="51" w:line="240" w:lineRule="auto"/>
        <w:ind w:left="149" w:right="0" w:firstLine="0"/>
        <w:jc w:val="left"/>
        <w:rPr>
          <w:rFonts w:asciiTheme="minorHAnsi" w:hAnsiTheme="minorHAnsi" w:cstheme="minorHAnsi"/>
          <w:lang w:val="en-US"/>
        </w:rPr>
      </w:pPr>
    </w:p>
    <w:p w14:paraId="52BF5989" w14:textId="3264460A" w:rsidR="00604F79" w:rsidRPr="002F4821" w:rsidRDefault="00604F79">
      <w:pPr>
        <w:spacing w:after="51" w:line="240" w:lineRule="auto"/>
        <w:ind w:left="149" w:right="0" w:firstLine="0"/>
        <w:jc w:val="left"/>
        <w:rPr>
          <w:rFonts w:asciiTheme="minorHAnsi" w:hAnsiTheme="minorHAnsi" w:cstheme="minorHAnsi"/>
        </w:rPr>
      </w:pPr>
    </w:p>
    <w:p w14:paraId="571E3E62" w14:textId="77777777" w:rsidR="00604F79" w:rsidRPr="002F4821" w:rsidRDefault="00604F79">
      <w:pPr>
        <w:spacing w:after="51" w:line="240" w:lineRule="auto"/>
        <w:ind w:left="149" w:right="0" w:firstLine="0"/>
        <w:jc w:val="left"/>
        <w:rPr>
          <w:rFonts w:asciiTheme="minorHAnsi" w:hAnsiTheme="minorHAnsi" w:cstheme="minorHAnsi"/>
          <w:lang w:val="en-US"/>
        </w:rPr>
      </w:pPr>
    </w:p>
    <w:p w14:paraId="6256AABA" w14:textId="5EA0E047" w:rsidR="00604F79" w:rsidRPr="002F4821" w:rsidRDefault="00604F79">
      <w:pPr>
        <w:spacing w:after="51" w:line="240" w:lineRule="auto"/>
        <w:ind w:left="149" w:right="0" w:firstLine="0"/>
        <w:jc w:val="left"/>
        <w:rPr>
          <w:rFonts w:asciiTheme="minorHAnsi" w:hAnsiTheme="minorHAnsi" w:cstheme="minorHAnsi"/>
        </w:rPr>
      </w:pPr>
    </w:p>
    <w:p w14:paraId="5CC8EBF1" w14:textId="77777777" w:rsidR="00604F79" w:rsidRPr="002F4821" w:rsidRDefault="00604F79">
      <w:pPr>
        <w:spacing w:after="51" w:line="240" w:lineRule="auto"/>
        <w:ind w:left="149" w:right="0" w:firstLine="0"/>
        <w:jc w:val="left"/>
        <w:rPr>
          <w:rFonts w:asciiTheme="minorHAnsi" w:hAnsiTheme="minorHAnsi" w:cstheme="minorHAnsi"/>
        </w:rPr>
      </w:pPr>
    </w:p>
    <w:p w14:paraId="12711FFC" w14:textId="77777777" w:rsidR="00430D48" w:rsidRPr="002F4821" w:rsidRDefault="00FE5167">
      <w:pPr>
        <w:spacing w:after="215"/>
        <w:ind w:left="144"/>
        <w:rPr>
          <w:rFonts w:asciiTheme="minorHAnsi" w:hAnsiTheme="minorHAnsi" w:cstheme="minorHAnsi"/>
        </w:rPr>
      </w:pPr>
      <w:r w:rsidRPr="002F4821">
        <w:rPr>
          <w:rFonts w:asciiTheme="minorHAnsi" w:hAnsiTheme="minorHAnsi" w:cstheme="minorHAnsi"/>
        </w:rPr>
        <w:t xml:space="preserve">For any clarifications, please contact </w:t>
      </w:r>
      <w:r w:rsidRPr="002F4821">
        <w:rPr>
          <w:rFonts w:asciiTheme="minorHAnsi" w:hAnsiTheme="minorHAnsi" w:cstheme="minorHAnsi"/>
          <w:color w:val="0563C1"/>
          <w:u w:val="single" w:color="0563C1"/>
        </w:rPr>
        <w:t>info@ceeba.org</w:t>
      </w:r>
      <w:r w:rsidRPr="002F4821">
        <w:rPr>
          <w:rFonts w:asciiTheme="minorHAnsi" w:hAnsiTheme="minorHAnsi" w:cstheme="minorHAnsi"/>
        </w:rPr>
        <w:t xml:space="preserve">.  </w:t>
      </w:r>
    </w:p>
    <w:p w14:paraId="18E4B801" w14:textId="77777777" w:rsidR="00430D48" w:rsidRPr="002F4821" w:rsidRDefault="00FE5167">
      <w:pPr>
        <w:ind w:left="144"/>
        <w:rPr>
          <w:rFonts w:asciiTheme="minorHAnsi" w:hAnsiTheme="minorHAnsi" w:cstheme="minorHAnsi"/>
        </w:rPr>
      </w:pPr>
      <w:r w:rsidRPr="002F4821">
        <w:rPr>
          <w:rFonts w:asciiTheme="minorHAnsi" w:hAnsiTheme="minorHAnsi" w:cstheme="minorHAnsi"/>
        </w:rPr>
        <w:t xml:space="preserve">For more information on the </w:t>
      </w:r>
      <w:proofErr w:type="gramStart"/>
      <w:r w:rsidRPr="002F4821">
        <w:rPr>
          <w:rFonts w:asciiTheme="minorHAnsi" w:hAnsiTheme="minorHAnsi" w:cstheme="minorHAnsi"/>
        </w:rPr>
        <w:t>project</w:t>
      </w:r>
      <w:proofErr w:type="gramEnd"/>
      <w:r w:rsidRPr="002F4821">
        <w:rPr>
          <w:rFonts w:asciiTheme="minorHAnsi" w:hAnsiTheme="minorHAnsi" w:cstheme="minorHAnsi"/>
        </w:rPr>
        <w:t xml:space="preserve"> please check: </w:t>
      </w:r>
    </w:p>
    <w:p w14:paraId="1973AD59" w14:textId="77777777" w:rsidR="00430D48" w:rsidRPr="002F4821" w:rsidRDefault="00860613">
      <w:pPr>
        <w:spacing w:after="0" w:line="240" w:lineRule="auto"/>
        <w:ind w:left="134" w:right="0" w:firstLine="0"/>
        <w:jc w:val="left"/>
        <w:rPr>
          <w:rFonts w:asciiTheme="minorHAnsi" w:hAnsiTheme="minorHAnsi" w:cstheme="minorHAnsi"/>
        </w:rPr>
      </w:pPr>
      <w:hyperlink r:id="rId8">
        <w:r w:rsidR="00FE5167" w:rsidRPr="002F4821">
          <w:rPr>
            <w:rFonts w:asciiTheme="minorHAnsi" w:hAnsiTheme="minorHAnsi" w:cstheme="minorHAnsi"/>
            <w:color w:val="0563C1"/>
            <w:u w:val="single" w:color="0563C1"/>
          </w:rPr>
          <w:t>https://www.enicbcmed.eu/projects/medbeesinesshubs</w:t>
        </w:r>
      </w:hyperlink>
      <w:hyperlink r:id="rId9">
        <w:r w:rsidR="00FE5167" w:rsidRPr="002F4821">
          <w:rPr>
            <w:rFonts w:asciiTheme="minorHAnsi" w:hAnsiTheme="minorHAnsi" w:cstheme="minorHAnsi"/>
          </w:rPr>
          <w:t xml:space="preserve"> </w:t>
        </w:r>
      </w:hyperlink>
    </w:p>
    <w:sectPr w:rsidR="00430D48" w:rsidRPr="002F4821">
      <w:pgSz w:w="11904" w:h="16838"/>
      <w:pgMar w:top="1440" w:right="1167" w:bottom="1077" w:left="1301"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8E06D8" w16cid:durableId="27371EE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7006"/>
    <w:multiLevelType w:val="hybridMultilevel"/>
    <w:tmpl w:val="C0CE16B4"/>
    <w:lvl w:ilvl="0" w:tplc="7B4C905C">
      <w:start w:val="1"/>
      <w:numFmt w:val="bullet"/>
      <w:lvlText w:val="•"/>
      <w:lvlJc w:val="left"/>
      <w:pPr>
        <w:ind w:left="10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788C9F4">
      <w:start w:val="1"/>
      <w:numFmt w:val="bullet"/>
      <w:lvlText w:val="o"/>
      <w:lvlJc w:val="left"/>
      <w:pPr>
        <w:ind w:left="176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1A22FC94">
      <w:start w:val="1"/>
      <w:numFmt w:val="bullet"/>
      <w:lvlText w:val="▪"/>
      <w:lvlJc w:val="left"/>
      <w:pPr>
        <w:ind w:left="248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FA02C02">
      <w:start w:val="1"/>
      <w:numFmt w:val="bullet"/>
      <w:lvlText w:val="•"/>
      <w:lvlJc w:val="left"/>
      <w:pPr>
        <w:ind w:left="320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E30D26C">
      <w:start w:val="1"/>
      <w:numFmt w:val="bullet"/>
      <w:lvlText w:val="o"/>
      <w:lvlJc w:val="left"/>
      <w:pPr>
        <w:ind w:left="392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2DA43566">
      <w:start w:val="1"/>
      <w:numFmt w:val="bullet"/>
      <w:lvlText w:val="▪"/>
      <w:lvlJc w:val="left"/>
      <w:pPr>
        <w:ind w:left="464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053C30F0">
      <w:start w:val="1"/>
      <w:numFmt w:val="bullet"/>
      <w:lvlText w:val="•"/>
      <w:lvlJc w:val="left"/>
      <w:pPr>
        <w:ind w:left="536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9BC6408">
      <w:start w:val="1"/>
      <w:numFmt w:val="bullet"/>
      <w:lvlText w:val="o"/>
      <w:lvlJc w:val="left"/>
      <w:pPr>
        <w:ind w:left="608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13AC1666">
      <w:start w:val="1"/>
      <w:numFmt w:val="bullet"/>
      <w:lvlText w:val="▪"/>
      <w:lvlJc w:val="left"/>
      <w:pPr>
        <w:ind w:left="680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 w15:restartNumberingAfterBreak="0">
    <w:nsid w:val="0C1B1B6E"/>
    <w:multiLevelType w:val="hybridMultilevel"/>
    <w:tmpl w:val="24E4ACCA"/>
    <w:lvl w:ilvl="0" w:tplc="3D426D66">
      <w:start w:val="1"/>
      <w:numFmt w:val="bullet"/>
      <w:lvlText w:val="•"/>
      <w:lvlJc w:val="left"/>
      <w:pPr>
        <w:ind w:left="8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BA01B58">
      <w:start w:val="1"/>
      <w:numFmt w:val="bullet"/>
      <w:lvlText w:val="o"/>
      <w:lvlJc w:val="left"/>
      <w:pPr>
        <w:ind w:left="156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3FAAC9C0">
      <w:start w:val="1"/>
      <w:numFmt w:val="bullet"/>
      <w:lvlText w:val="▪"/>
      <w:lvlJc w:val="left"/>
      <w:pPr>
        <w:ind w:left="228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8124D72">
      <w:start w:val="1"/>
      <w:numFmt w:val="bullet"/>
      <w:lvlText w:val="•"/>
      <w:lvlJc w:val="left"/>
      <w:pPr>
        <w:ind w:left="30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38C200E">
      <w:start w:val="1"/>
      <w:numFmt w:val="bullet"/>
      <w:lvlText w:val="o"/>
      <w:lvlJc w:val="left"/>
      <w:pPr>
        <w:ind w:left="372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2CA07B70">
      <w:start w:val="1"/>
      <w:numFmt w:val="bullet"/>
      <w:lvlText w:val="▪"/>
      <w:lvlJc w:val="left"/>
      <w:pPr>
        <w:ind w:left="44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EF482B54">
      <w:start w:val="1"/>
      <w:numFmt w:val="bullet"/>
      <w:lvlText w:val="•"/>
      <w:lvlJc w:val="left"/>
      <w:pPr>
        <w:ind w:left="51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AA2BE64">
      <w:start w:val="1"/>
      <w:numFmt w:val="bullet"/>
      <w:lvlText w:val="o"/>
      <w:lvlJc w:val="left"/>
      <w:pPr>
        <w:ind w:left="588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B14FEF8">
      <w:start w:val="1"/>
      <w:numFmt w:val="bullet"/>
      <w:lvlText w:val="▪"/>
      <w:lvlJc w:val="left"/>
      <w:pPr>
        <w:ind w:left="660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10EA23A5"/>
    <w:multiLevelType w:val="hybridMultilevel"/>
    <w:tmpl w:val="35A42DE8"/>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3" w15:restartNumberingAfterBreak="0">
    <w:nsid w:val="1A7D64D6"/>
    <w:multiLevelType w:val="hybridMultilevel"/>
    <w:tmpl w:val="625CFDB2"/>
    <w:lvl w:ilvl="0" w:tplc="4502B450">
      <w:start w:val="1"/>
      <w:numFmt w:val="bullet"/>
      <w:lvlText w:val="•"/>
      <w:lvlJc w:val="left"/>
      <w:pPr>
        <w:ind w:left="7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69EC8B8">
      <w:start w:val="1"/>
      <w:numFmt w:val="bullet"/>
      <w:lvlText w:val="o"/>
      <w:lvlJc w:val="left"/>
      <w:pPr>
        <w:ind w:left="14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B6402824">
      <w:start w:val="1"/>
      <w:numFmt w:val="bullet"/>
      <w:lvlText w:val="▪"/>
      <w:lvlJc w:val="left"/>
      <w:pPr>
        <w:ind w:left="21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31D2D698">
      <w:start w:val="1"/>
      <w:numFmt w:val="bullet"/>
      <w:lvlText w:val="•"/>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B90D5F2">
      <w:start w:val="1"/>
      <w:numFmt w:val="bullet"/>
      <w:lvlText w:val="o"/>
      <w:lvlJc w:val="left"/>
      <w:pPr>
        <w:ind w:left="36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4522AA90">
      <w:start w:val="1"/>
      <w:numFmt w:val="bullet"/>
      <w:lvlText w:val="▪"/>
      <w:lvlJc w:val="left"/>
      <w:pPr>
        <w:ind w:left="43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07742CEA">
      <w:start w:val="1"/>
      <w:numFmt w:val="bullet"/>
      <w:lvlText w:val="•"/>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BA8C106">
      <w:start w:val="1"/>
      <w:numFmt w:val="bullet"/>
      <w:lvlText w:val="o"/>
      <w:lvlJc w:val="left"/>
      <w:pPr>
        <w:ind w:left="57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06AB950">
      <w:start w:val="1"/>
      <w:numFmt w:val="bullet"/>
      <w:lvlText w:val="▪"/>
      <w:lvlJc w:val="left"/>
      <w:pPr>
        <w:ind w:left="64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1E5A2650"/>
    <w:multiLevelType w:val="hybridMultilevel"/>
    <w:tmpl w:val="F1AC145E"/>
    <w:lvl w:ilvl="0" w:tplc="D6D8D48A">
      <w:start w:val="1"/>
      <w:numFmt w:val="bullet"/>
      <w:lvlText w:val="•"/>
      <w:lvlJc w:val="left"/>
      <w:pPr>
        <w:ind w:left="7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F724BD6">
      <w:start w:val="1"/>
      <w:numFmt w:val="bullet"/>
      <w:lvlText w:val="o"/>
      <w:lvlJc w:val="left"/>
      <w:pPr>
        <w:ind w:left="14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E6AE4332">
      <w:start w:val="1"/>
      <w:numFmt w:val="bullet"/>
      <w:lvlText w:val="▪"/>
      <w:lvlJc w:val="left"/>
      <w:pPr>
        <w:ind w:left="21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3D3CB0DA">
      <w:start w:val="1"/>
      <w:numFmt w:val="bullet"/>
      <w:lvlText w:val="•"/>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1D2A358">
      <w:start w:val="1"/>
      <w:numFmt w:val="bullet"/>
      <w:lvlText w:val="o"/>
      <w:lvlJc w:val="left"/>
      <w:pPr>
        <w:ind w:left="36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D9D2C6FC">
      <w:start w:val="1"/>
      <w:numFmt w:val="bullet"/>
      <w:lvlText w:val="▪"/>
      <w:lvlJc w:val="left"/>
      <w:pPr>
        <w:ind w:left="43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47BEDB2E">
      <w:start w:val="1"/>
      <w:numFmt w:val="bullet"/>
      <w:lvlText w:val="•"/>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B3E359A">
      <w:start w:val="1"/>
      <w:numFmt w:val="bullet"/>
      <w:lvlText w:val="o"/>
      <w:lvlJc w:val="left"/>
      <w:pPr>
        <w:ind w:left="57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A26461CC">
      <w:start w:val="1"/>
      <w:numFmt w:val="bullet"/>
      <w:lvlText w:val="▪"/>
      <w:lvlJc w:val="left"/>
      <w:pPr>
        <w:ind w:left="64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32E12494"/>
    <w:multiLevelType w:val="hybridMultilevel"/>
    <w:tmpl w:val="E0383E12"/>
    <w:lvl w:ilvl="0" w:tplc="A08EF5DE">
      <w:start w:val="1"/>
      <w:numFmt w:val="decimal"/>
      <w:lvlText w:val="%1."/>
      <w:lvlJc w:val="left"/>
      <w:pPr>
        <w:ind w:left="84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DB4231A4">
      <w:start w:val="1"/>
      <w:numFmt w:val="bullet"/>
      <w:lvlText w:val="•"/>
      <w:lvlJc w:val="left"/>
      <w:pPr>
        <w:ind w:left="155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34216BE">
      <w:start w:val="1"/>
      <w:numFmt w:val="bullet"/>
      <w:lvlText w:val="▪"/>
      <w:lvlJc w:val="left"/>
      <w:pPr>
        <w:ind w:left="235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B89E3C08">
      <w:start w:val="1"/>
      <w:numFmt w:val="bullet"/>
      <w:lvlText w:val="•"/>
      <w:lvlJc w:val="left"/>
      <w:pPr>
        <w:ind w:left="30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AAAEC0C">
      <w:start w:val="1"/>
      <w:numFmt w:val="bullet"/>
      <w:lvlText w:val="o"/>
      <w:lvlJc w:val="left"/>
      <w:pPr>
        <w:ind w:left="379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27F2B646">
      <w:start w:val="1"/>
      <w:numFmt w:val="bullet"/>
      <w:lvlText w:val="▪"/>
      <w:lvlJc w:val="left"/>
      <w:pPr>
        <w:ind w:left="451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1AC722E">
      <w:start w:val="1"/>
      <w:numFmt w:val="bullet"/>
      <w:lvlText w:val="•"/>
      <w:lvlJc w:val="left"/>
      <w:pPr>
        <w:ind w:left="52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93A5494">
      <w:start w:val="1"/>
      <w:numFmt w:val="bullet"/>
      <w:lvlText w:val="o"/>
      <w:lvlJc w:val="left"/>
      <w:pPr>
        <w:ind w:left="595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0F7A40DE">
      <w:start w:val="1"/>
      <w:numFmt w:val="bullet"/>
      <w:lvlText w:val="▪"/>
      <w:lvlJc w:val="left"/>
      <w:pPr>
        <w:ind w:left="667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343873E1"/>
    <w:multiLevelType w:val="hybridMultilevel"/>
    <w:tmpl w:val="B0982E8C"/>
    <w:lvl w:ilvl="0" w:tplc="3EAE0D0A">
      <w:start w:val="1"/>
      <w:numFmt w:val="bullet"/>
      <w:lvlText w:val="•"/>
      <w:lvlJc w:val="left"/>
      <w:pPr>
        <w:ind w:left="29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1C4436A">
      <w:start w:val="1"/>
      <w:numFmt w:val="bullet"/>
      <w:lvlText w:val="o"/>
      <w:lvlJc w:val="left"/>
      <w:pPr>
        <w:ind w:left="109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D0888C0E">
      <w:start w:val="1"/>
      <w:numFmt w:val="bullet"/>
      <w:lvlText w:val="▪"/>
      <w:lvlJc w:val="left"/>
      <w:pPr>
        <w:ind w:left="181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8D3C9ABC">
      <w:start w:val="1"/>
      <w:numFmt w:val="bullet"/>
      <w:lvlText w:val="•"/>
      <w:lvlJc w:val="left"/>
      <w:pPr>
        <w:ind w:left="253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B48EF8A">
      <w:start w:val="1"/>
      <w:numFmt w:val="bullet"/>
      <w:lvlText w:val="o"/>
      <w:lvlJc w:val="left"/>
      <w:pPr>
        <w:ind w:left="325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0B3A307C">
      <w:start w:val="1"/>
      <w:numFmt w:val="bullet"/>
      <w:lvlText w:val="▪"/>
      <w:lvlJc w:val="left"/>
      <w:pPr>
        <w:ind w:left="397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6C487CB4">
      <w:start w:val="1"/>
      <w:numFmt w:val="bullet"/>
      <w:lvlText w:val="•"/>
      <w:lvlJc w:val="left"/>
      <w:pPr>
        <w:ind w:left="469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87A2B22">
      <w:start w:val="1"/>
      <w:numFmt w:val="bullet"/>
      <w:lvlText w:val="o"/>
      <w:lvlJc w:val="left"/>
      <w:pPr>
        <w:ind w:left="541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129C2C24">
      <w:start w:val="1"/>
      <w:numFmt w:val="bullet"/>
      <w:lvlText w:val="▪"/>
      <w:lvlJc w:val="left"/>
      <w:pPr>
        <w:ind w:left="613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35B2236A"/>
    <w:multiLevelType w:val="hybridMultilevel"/>
    <w:tmpl w:val="B7888918"/>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8" w15:restartNumberingAfterBreak="0">
    <w:nsid w:val="4AA73F62"/>
    <w:multiLevelType w:val="hybridMultilevel"/>
    <w:tmpl w:val="B39E4C36"/>
    <w:lvl w:ilvl="0" w:tplc="2DE61E1C">
      <w:start w:val="1"/>
      <w:numFmt w:val="bullet"/>
      <w:lvlText w:val="•"/>
      <w:lvlJc w:val="left"/>
      <w:pPr>
        <w:ind w:left="8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D8C39BC">
      <w:start w:val="1"/>
      <w:numFmt w:val="bullet"/>
      <w:lvlText w:val="o"/>
      <w:lvlJc w:val="left"/>
      <w:pPr>
        <w:ind w:left="15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C66A990">
      <w:start w:val="1"/>
      <w:numFmt w:val="bullet"/>
      <w:lvlText w:val="▪"/>
      <w:lvlJc w:val="left"/>
      <w:pPr>
        <w:ind w:left="22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A656DB32">
      <w:start w:val="1"/>
      <w:numFmt w:val="bullet"/>
      <w:lvlText w:val="•"/>
      <w:lvlJc w:val="left"/>
      <w:pPr>
        <w:ind w:left="30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25A2076">
      <w:start w:val="1"/>
      <w:numFmt w:val="bullet"/>
      <w:lvlText w:val="o"/>
      <w:lvlJc w:val="left"/>
      <w:pPr>
        <w:ind w:left="37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D1508980">
      <w:start w:val="1"/>
      <w:numFmt w:val="bullet"/>
      <w:lvlText w:val="▪"/>
      <w:lvlJc w:val="left"/>
      <w:pPr>
        <w:ind w:left="44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9838349C">
      <w:start w:val="1"/>
      <w:numFmt w:val="bullet"/>
      <w:lvlText w:val="•"/>
      <w:lvlJc w:val="left"/>
      <w:pPr>
        <w:ind w:left="51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A5E9FBE">
      <w:start w:val="1"/>
      <w:numFmt w:val="bullet"/>
      <w:lvlText w:val="o"/>
      <w:lvlJc w:val="left"/>
      <w:pPr>
        <w:ind w:left="58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EE5E2B88">
      <w:start w:val="1"/>
      <w:numFmt w:val="bullet"/>
      <w:lvlText w:val="▪"/>
      <w:lvlJc w:val="left"/>
      <w:pPr>
        <w:ind w:left="660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56791914"/>
    <w:multiLevelType w:val="hybridMultilevel"/>
    <w:tmpl w:val="82DA6E9E"/>
    <w:lvl w:ilvl="0" w:tplc="0B4E0BFA">
      <w:start w:val="1"/>
      <w:numFmt w:val="bullet"/>
      <w:lvlText w:val="•"/>
      <w:lvlJc w:val="left"/>
      <w:pPr>
        <w:ind w:left="7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F104BA6C">
      <w:start w:val="1"/>
      <w:numFmt w:val="bullet"/>
      <w:lvlText w:val="o"/>
      <w:lvlJc w:val="left"/>
      <w:pPr>
        <w:ind w:left="14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3E325BAA">
      <w:start w:val="1"/>
      <w:numFmt w:val="bullet"/>
      <w:lvlText w:val="▪"/>
      <w:lvlJc w:val="left"/>
      <w:pPr>
        <w:ind w:left="21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FED4D450">
      <w:start w:val="1"/>
      <w:numFmt w:val="bullet"/>
      <w:lvlText w:val="•"/>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EE074A2">
      <w:start w:val="1"/>
      <w:numFmt w:val="bullet"/>
      <w:lvlText w:val="o"/>
      <w:lvlJc w:val="left"/>
      <w:pPr>
        <w:ind w:left="36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0E38D03E">
      <w:start w:val="1"/>
      <w:numFmt w:val="bullet"/>
      <w:lvlText w:val="▪"/>
      <w:lvlJc w:val="left"/>
      <w:pPr>
        <w:ind w:left="43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53E8550A">
      <w:start w:val="1"/>
      <w:numFmt w:val="bullet"/>
      <w:lvlText w:val="•"/>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AD4BFAE">
      <w:start w:val="1"/>
      <w:numFmt w:val="bullet"/>
      <w:lvlText w:val="o"/>
      <w:lvlJc w:val="left"/>
      <w:pPr>
        <w:ind w:left="57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2F68FC2C">
      <w:start w:val="1"/>
      <w:numFmt w:val="bullet"/>
      <w:lvlText w:val="▪"/>
      <w:lvlJc w:val="left"/>
      <w:pPr>
        <w:ind w:left="64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5E227F9B"/>
    <w:multiLevelType w:val="hybridMultilevel"/>
    <w:tmpl w:val="7FFEB870"/>
    <w:lvl w:ilvl="0" w:tplc="08090001">
      <w:start w:val="1"/>
      <w:numFmt w:val="bullet"/>
      <w:lvlText w:val=""/>
      <w:lvlJc w:val="left"/>
      <w:pPr>
        <w:ind w:left="1205" w:hanging="360"/>
      </w:pPr>
      <w:rPr>
        <w:rFonts w:ascii="Symbol" w:hAnsi="Symbol" w:hint="default"/>
      </w:rPr>
    </w:lvl>
    <w:lvl w:ilvl="1" w:tplc="08090003" w:tentative="1">
      <w:start w:val="1"/>
      <w:numFmt w:val="bullet"/>
      <w:lvlText w:val="o"/>
      <w:lvlJc w:val="left"/>
      <w:pPr>
        <w:ind w:left="1925" w:hanging="360"/>
      </w:pPr>
      <w:rPr>
        <w:rFonts w:ascii="Courier New" w:hAnsi="Courier New" w:cs="Courier New" w:hint="default"/>
      </w:rPr>
    </w:lvl>
    <w:lvl w:ilvl="2" w:tplc="08090005" w:tentative="1">
      <w:start w:val="1"/>
      <w:numFmt w:val="bullet"/>
      <w:lvlText w:val=""/>
      <w:lvlJc w:val="left"/>
      <w:pPr>
        <w:ind w:left="2645" w:hanging="360"/>
      </w:pPr>
      <w:rPr>
        <w:rFonts w:ascii="Wingdings" w:hAnsi="Wingdings" w:hint="default"/>
      </w:rPr>
    </w:lvl>
    <w:lvl w:ilvl="3" w:tplc="08090001" w:tentative="1">
      <w:start w:val="1"/>
      <w:numFmt w:val="bullet"/>
      <w:lvlText w:val=""/>
      <w:lvlJc w:val="left"/>
      <w:pPr>
        <w:ind w:left="3365" w:hanging="360"/>
      </w:pPr>
      <w:rPr>
        <w:rFonts w:ascii="Symbol" w:hAnsi="Symbol" w:hint="default"/>
      </w:rPr>
    </w:lvl>
    <w:lvl w:ilvl="4" w:tplc="08090003" w:tentative="1">
      <w:start w:val="1"/>
      <w:numFmt w:val="bullet"/>
      <w:lvlText w:val="o"/>
      <w:lvlJc w:val="left"/>
      <w:pPr>
        <w:ind w:left="4085" w:hanging="360"/>
      </w:pPr>
      <w:rPr>
        <w:rFonts w:ascii="Courier New" w:hAnsi="Courier New" w:cs="Courier New" w:hint="default"/>
      </w:rPr>
    </w:lvl>
    <w:lvl w:ilvl="5" w:tplc="08090005" w:tentative="1">
      <w:start w:val="1"/>
      <w:numFmt w:val="bullet"/>
      <w:lvlText w:val=""/>
      <w:lvlJc w:val="left"/>
      <w:pPr>
        <w:ind w:left="4805" w:hanging="360"/>
      </w:pPr>
      <w:rPr>
        <w:rFonts w:ascii="Wingdings" w:hAnsi="Wingdings" w:hint="default"/>
      </w:rPr>
    </w:lvl>
    <w:lvl w:ilvl="6" w:tplc="08090001" w:tentative="1">
      <w:start w:val="1"/>
      <w:numFmt w:val="bullet"/>
      <w:lvlText w:val=""/>
      <w:lvlJc w:val="left"/>
      <w:pPr>
        <w:ind w:left="5525" w:hanging="360"/>
      </w:pPr>
      <w:rPr>
        <w:rFonts w:ascii="Symbol" w:hAnsi="Symbol" w:hint="default"/>
      </w:rPr>
    </w:lvl>
    <w:lvl w:ilvl="7" w:tplc="08090003" w:tentative="1">
      <w:start w:val="1"/>
      <w:numFmt w:val="bullet"/>
      <w:lvlText w:val="o"/>
      <w:lvlJc w:val="left"/>
      <w:pPr>
        <w:ind w:left="6245" w:hanging="360"/>
      </w:pPr>
      <w:rPr>
        <w:rFonts w:ascii="Courier New" w:hAnsi="Courier New" w:cs="Courier New" w:hint="default"/>
      </w:rPr>
    </w:lvl>
    <w:lvl w:ilvl="8" w:tplc="08090005" w:tentative="1">
      <w:start w:val="1"/>
      <w:numFmt w:val="bullet"/>
      <w:lvlText w:val=""/>
      <w:lvlJc w:val="left"/>
      <w:pPr>
        <w:ind w:left="6965" w:hanging="360"/>
      </w:pPr>
      <w:rPr>
        <w:rFonts w:ascii="Wingdings" w:hAnsi="Wingdings" w:hint="default"/>
      </w:rPr>
    </w:lvl>
  </w:abstractNum>
  <w:abstractNum w:abstractNumId="11" w15:restartNumberingAfterBreak="0">
    <w:nsid w:val="64752E0D"/>
    <w:multiLevelType w:val="hybridMultilevel"/>
    <w:tmpl w:val="EF16E89C"/>
    <w:lvl w:ilvl="0" w:tplc="42C4D20E">
      <w:start w:val="1"/>
      <w:numFmt w:val="bullet"/>
      <w:lvlText w:val="•"/>
      <w:lvlJc w:val="left"/>
      <w:pPr>
        <w:ind w:left="7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090D4A4">
      <w:start w:val="1"/>
      <w:numFmt w:val="bullet"/>
      <w:lvlText w:val="o"/>
      <w:lvlJc w:val="left"/>
      <w:pPr>
        <w:ind w:left="14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3824111A">
      <w:start w:val="1"/>
      <w:numFmt w:val="bullet"/>
      <w:lvlText w:val="▪"/>
      <w:lvlJc w:val="left"/>
      <w:pPr>
        <w:ind w:left="21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93F0C2AE">
      <w:start w:val="1"/>
      <w:numFmt w:val="bullet"/>
      <w:lvlText w:val="•"/>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D3EEF6A">
      <w:start w:val="1"/>
      <w:numFmt w:val="bullet"/>
      <w:lvlText w:val="o"/>
      <w:lvlJc w:val="left"/>
      <w:pPr>
        <w:ind w:left="36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3CD8BE1A">
      <w:start w:val="1"/>
      <w:numFmt w:val="bullet"/>
      <w:lvlText w:val="▪"/>
      <w:lvlJc w:val="left"/>
      <w:pPr>
        <w:ind w:left="43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6D12BEDA">
      <w:start w:val="1"/>
      <w:numFmt w:val="bullet"/>
      <w:lvlText w:val="•"/>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09ABE40">
      <w:start w:val="1"/>
      <w:numFmt w:val="bullet"/>
      <w:lvlText w:val="o"/>
      <w:lvlJc w:val="left"/>
      <w:pPr>
        <w:ind w:left="57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436E5514">
      <w:start w:val="1"/>
      <w:numFmt w:val="bullet"/>
      <w:lvlText w:val="▪"/>
      <w:lvlJc w:val="left"/>
      <w:pPr>
        <w:ind w:left="64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65136390"/>
    <w:multiLevelType w:val="hybridMultilevel"/>
    <w:tmpl w:val="8EDC23B4"/>
    <w:lvl w:ilvl="0" w:tplc="05F4D276">
      <w:start w:val="1"/>
      <w:numFmt w:val="bullet"/>
      <w:lvlText w:val="•"/>
      <w:lvlJc w:val="left"/>
      <w:pPr>
        <w:ind w:left="8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884F624">
      <w:start w:val="1"/>
      <w:numFmt w:val="bullet"/>
      <w:lvlText w:val="o"/>
      <w:lvlJc w:val="left"/>
      <w:pPr>
        <w:ind w:left="156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478668F0">
      <w:start w:val="1"/>
      <w:numFmt w:val="bullet"/>
      <w:lvlText w:val="▪"/>
      <w:lvlJc w:val="left"/>
      <w:pPr>
        <w:ind w:left="228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5BCAC8D6">
      <w:start w:val="1"/>
      <w:numFmt w:val="bullet"/>
      <w:lvlText w:val="•"/>
      <w:lvlJc w:val="left"/>
      <w:pPr>
        <w:ind w:left="30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8223D02">
      <w:start w:val="1"/>
      <w:numFmt w:val="bullet"/>
      <w:lvlText w:val="o"/>
      <w:lvlJc w:val="left"/>
      <w:pPr>
        <w:ind w:left="372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FC90A2B4">
      <w:start w:val="1"/>
      <w:numFmt w:val="bullet"/>
      <w:lvlText w:val="▪"/>
      <w:lvlJc w:val="left"/>
      <w:pPr>
        <w:ind w:left="44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832A5456">
      <w:start w:val="1"/>
      <w:numFmt w:val="bullet"/>
      <w:lvlText w:val="•"/>
      <w:lvlJc w:val="left"/>
      <w:pPr>
        <w:ind w:left="51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928AE60">
      <w:start w:val="1"/>
      <w:numFmt w:val="bullet"/>
      <w:lvlText w:val="o"/>
      <w:lvlJc w:val="left"/>
      <w:pPr>
        <w:ind w:left="588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1D76B60A">
      <w:start w:val="1"/>
      <w:numFmt w:val="bullet"/>
      <w:lvlText w:val="▪"/>
      <w:lvlJc w:val="left"/>
      <w:pPr>
        <w:ind w:left="660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68281162"/>
    <w:multiLevelType w:val="hybridMultilevel"/>
    <w:tmpl w:val="2B04B2D2"/>
    <w:lvl w:ilvl="0" w:tplc="A88CA73E">
      <w:start w:val="2"/>
      <w:numFmt w:val="decimal"/>
      <w:lvlText w:val="%1."/>
      <w:lvlJc w:val="left"/>
      <w:pPr>
        <w:ind w:left="797"/>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7234B7B8">
      <w:start w:val="1"/>
      <w:numFmt w:val="lowerLetter"/>
      <w:lvlText w:val="%2"/>
      <w:lvlJc w:val="left"/>
      <w:pPr>
        <w:ind w:left="166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B6A42D50">
      <w:start w:val="1"/>
      <w:numFmt w:val="lowerRoman"/>
      <w:lvlText w:val="%3"/>
      <w:lvlJc w:val="left"/>
      <w:pPr>
        <w:ind w:left="238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C290A1D6">
      <w:start w:val="1"/>
      <w:numFmt w:val="decimal"/>
      <w:lvlText w:val="%4"/>
      <w:lvlJc w:val="left"/>
      <w:pPr>
        <w:ind w:left="310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1D84B090">
      <w:start w:val="1"/>
      <w:numFmt w:val="lowerLetter"/>
      <w:lvlText w:val="%5"/>
      <w:lvlJc w:val="left"/>
      <w:pPr>
        <w:ind w:left="382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11460C52">
      <w:start w:val="1"/>
      <w:numFmt w:val="lowerRoman"/>
      <w:lvlText w:val="%6"/>
      <w:lvlJc w:val="left"/>
      <w:pPr>
        <w:ind w:left="454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EFF8BFC2">
      <w:start w:val="1"/>
      <w:numFmt w:val="decimal"/>
      <w:lvlText w:val="%7"/>
      <w:lvlJc w:val="left"/>
      <w:pPr>
        <w:ind w:left="526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299C9272">
      <w:start w:val="1"/>
      <w:numFmt w:val="lowerLetter"/>
      <w:lvlText w:val="%8"/>
      <w:lvlJc w:val="left"/>
      <w:pPr>
        <w:ind w:left="598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9670EB2C">
      <w:start w:val="1"/>
      <w:numFmt w:val="lowerRoman"/>
      <w:lvlText w:val="%9"/>
      <w:lvlJc w:val="left"/>
      <w:pPr>
        <w:ind w:left="670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74071327"/>
    <w:multiLevelType w:val="hybridMultilevel"/>
    <w:tmpl w:val="2B361700"/>
    <w:lvl w:ilvl="0" w:tplc="CF8473F6">
      <w:start w:val="1"/>
      <w:numFmt w:val="decimal"/>
      <w:lvlText w:val="%1."/>
      <w:lvlJc w:val="left"/>
      <w:pPr>
        <w:ind w:left="720" w:hanging="360"/>
      </w:pPr>
      <w:rPr>
        <w:rFonts w:hint="default"/>
        <w:b/>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7957E4"/>
    <w:multiLevelType w:val="hybridMultilevel"/>
    <w:tmpl w:val="F9A84AA4"/>
    <w:lvl w:ilvl="0" w:tplc="D5221A48">
      <w:start w:val="1"/>
      <w:numFmt w:val="bullet"/>
      <w:lvlText w:val="•"/>
      <w:lvlJc w:val="left"/>
      <w:pPr>
        <w:ind w:left="8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EA25476">
      <w:start w:val="1"/>
      <w:numFmt w:val="bullet"/>
      <w:lvlText w:val="o"/>
      <w:lvlJc w:val="left"/>
      <w:pPr>
        <w:ind w:left="156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9B4A0514">
      <w:start w:val="1"/>
      <w:numFmt w:val="bullet"/>
      <w:lvlText w:val="▪"/>
      <w:lvlJc w:val="left"/>
      <w:pPr>
        <w:ind w:left="228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0F06D878">
      <w:start w:val="1"/>
      <w:numFmt w:val="bullet"/>
      <w:lvlText w:val="•"/>
      <w:lvlJc w:val="left"/>
      <w:pPr>
        <w:ind w:left="30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E787C5E">
      <w:start w:val="1"/>
      <w:numFmt w:val="bullet"/>
      <w:lvlText w:val="o"/>
      <w:lvlJc w:val="left"/>
      <w:pPr>
        <w:ind w:left="372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84C64554">
      <w:start w:val="1"/>
      <w:numFmt w:val="bullet"/>
      <w:lvlText w:val="▪"/>
      <w:lvlJc w:val="left"/>
      <w:pPr>
        <w:ind w:left="44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9FA0CC6">
      <w:start w:val="1"/>
      <w:numFmt w:val="bullet"/>
      <w:lvlText w:val="•"/>
      <w:lvlJc w:val="left"/>
      <w:pPr>
        <w:ind w:left="51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8A82404">
      <w:start w:val="1"/>
      <w:numFmt w:val="bullet"/>
      <w:lvlText w:val="o"/>
      <w:lvlJc w:val="left"/>
      <w:pPr>
        <w:ind w:left="588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06066D1A">
      <w:start w:val="1"/>
      <w:numFmt w:val="bullet"/>
      <w:lvlText w:val="▪"/>
      <w:lvlJc w:val="left"/>
      <w:pPr>
        <w:ind w:left="660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7A7D612F"/>
    <w:multiLevelType w:val="hybridMultilevel"/>
    <w:tmpl w:val="86EC8A72"/>
    <w:lvl w:ilvl="0" w:tplc="80002212">
      <w:start w:val="7"/>
      <w:numFmt w:val="decimal"/>
      <w:lvlText w:val="%1."/>
      <w:lvlJc w:val="left"/>
      <w:pPr>
        <w:ind w:left="350" w:hanging="360"/>
      </w:pPr>
      <w:rPr>
        <w:rFonts w:hint="default"/>
      </w:rPr>
    </w:lvl>
    <w:lvl w:ilvl="1" w:tplc="18090019" w:tentative="1">
      <w:start w:val="1"/>
      <w:numFmt w:val="lowerLetter"/>
      <w:lvlText w:val="%2."/>
      <w:lvlJc w:val="left"/>
      <w:pPr>
        <w:ind w:left="1070" w:hanging="360"/>
      </w:pPr>
    </w:lvl>
    <w:lvl w:ilvl="2" w:tplc="1809001B" w:tentative="1">
      <w:start w:val="1"/>
      <w:numFmt w:val="lowerRoman"/>
      <w:lvlText w:val="%3."/>
      <w:lvlJc w:val="right"/>
      <w:pPr>
        <w:ind w:left="1790" w:hanging="180"/>
      </w:pPr>
    </w:lvl>
    <w:lvl w:ilvl="3" w:tplc="1809000F" w:tentative="1">
      <w:start w:val="1"/>
      <w:numFmt w:val="decimal"/>
      <w:lvlText w:val="%4."/>
      <w:lvlJc w:val="left"/>
      <w:pPr>
        <w:ind w:left="2510" w:hanging="360"/>
      </w:pPr>
    </w:lvl>
    <w:lvl w:ilvl="4" w:tplc="18090019" w:tentative="1">
      <w:start w:val="1"/>
      <w:numFmt w:val="lowerLetter"/>
      <w:lvlText w:val="%5."/>
      <w:lvlJc w:val="left"/>
      <w:pPr>
        <w:ind w:left="3230" w:hanging="360"/>
      </w:pPr>
    </w:lvl>
    <w:lvl w:ilvl="5" w:tplc="1809001B" w:tentative="1">
      <w:start w:val="1"/>
      <w:numFmt w:val="lowerRoman"/>
      <w:lvlText w:val="%6."/>
      <w:lvlJc w:val="right"/>
      <w:pPr>
        <w:ind w:left="3950" w:hanging="180"/>
      </w:pPr>
    </w:lvl>
    <w:lvl w:ilvl="6" w:tplc="1809000F" w:tentative="1">
      <w:start w:val="1"/>
      <w:numFmt w:val="decimal"/>
      <w:lvlText w:val="%7."/>
      <w:lvlJc w:val="left"/>
      <w:pPr>
        <w:ind w:left="4670" w:hanging="360"/>
      </w:pPr>
    </w:lvl>
    <w:lvl w:ilvl="7" w:tplc="18090019" w:tentative="1">
      <w:start w:val="1"/>
      <w:numFmt w:val="lowerLetter"/>
      <w:lvlText w:val="%8."/>
      <w:lvlJc w:val="left"/>
      <w:pPr>
        <w:ind w:left="5390" w:hanging="360"/>
      </w:pPr>
    </w:lvl>
    <w:lvl w:ilvl="8" w:tplc="1809001B" w:tentative="1">
      <w:start w:val="1"/>
      <w:numFmt w:val="lowerRoman"/>
      <w:lvlText w:val="%9."/>
      <w:lvlJc w:val="right"/>
      <w:pPr>
        <w:ind w:left="6110" w:hanging="180"/>
      </w:pPr>
    </w:lvl>
  </w:abstractNum>
  <w:abstractNum w:abstractNumId="17" w15:restartNumberingAfterBreak="0">
    <w:nsid w:val="7D2C471C"/>
    <w:multiLevelType w:val="hybridMultilevel"/>
    <w:tmpl w:val="BABC778E"/>
    <w:lvl w:ilvl="0" w:tplc="E38E61F8">
      <w:start w:val="1"/>
      <w:numFmt w:val="bullet"/>
      <w:lvlText w:val="•"/>
      <w:lvlJc w:val="left"/>
      <w:pPr>
        <w:tabs>
          <w:tab w:val="num" w:pos="720"/>
        </w:tabs>
        <w:ind w:left="720" w:hanging="360"/>
      </w:pPr>
      <w:rPr>
        <w:rFonts w:ascii="Arial" w:hAnsi="Arial" w:hint="default"/>
      </w:rPr>
    </w:lvl>
    <w:lvl w:ilvl="1" w:tplc="D33891FE" w:tentative="1">
      <w:start w:val="1"/>
      <w:numFmt w:val="bullet"/>
      <w:lvlText w:val="•"/>
      <w:lvlJc w:val="left"/>
      <w:pPr>
        <w:tabs>
          <w:tab w:val="num" w:pos="1440"/>
        </w:tabs>
        <w:ind w:left="1440" w:hanging="360"/>
      </w:pPr>
      <w:rPr>
        <w:rFonts w:ascii="Arial" w:hAnsi="Arial" w:hint="default"/>
      </w:rPr>
    </w:lvl>
    <w:lvl w:ilvl="2" w:tplc="69C4E57A" w:tentative="1">
      <w:start w:val="1"/>
      <w:numFmt w:val="bullet"/>
      <w:lvlText w:val="•"/>
      <w:lvlJc w:val="left"/>
      <w:pPr>
        <w:tabs>
          <w:tab w:val="num" w:pos="2160"/>
        </w:tabs>
        <w:ind w:left="2160" w:hanging="360"/>
      </w:pPr>
      <w:rPr>
        <w:rFonts w:ascii="Arial" w:hAnsi="Arial" w:hint="default"/>
      </w:rPr>
    </w:lvl>
    <w:lvl w:ilvl="3" w:tplc="2EAA7AFA" w:tentative="1">
      <w:start w:val="1"/>
      <w:numFmt w:val="bullet"/>
      <w:lvlText w:val="•"/>
      <w:lvlJc w:val="left"/>
      <w:pPr>
        <w:tabs>
          <w:tab w:val="num" w:pos="2880"/>
        </w:tabs>
        <w:ind w:left="2880" w:hanging="360"/>
      </w:pPr>
      <w:rPr>
        <w:rFonts w:ascii="Arial" w:hAnsi="Arial" w:hint="default"/>
      </w:rPr>
    </w:lvl>
    <w:lvl w:ilvl="4" w:tplc="66AA03F6" w:tentative="1">
      <w:start w:val="1"/>
      <w:numFmt w:val="bullet"/>
      <w:lvlText w:val="•"/>
      <w:lvlJc w:val="left"/>
      <w:pPr>
        <w:tabs>
          <w:tab w:val="num" w:pos="3600"/>
        </w:tabs>
        <w:ind w:left="3600" w:hanging="360"/>
      </w:pPr>
      <w:rPr>
        <w:rFonts w:ascii="Arial" w:hAnsi="Arial" w:hint="default"/>
      </w:rPr>
    </w:lvl>
    <w:lvl w:ilvl="5" w:tplc="377030A6" w:tentative="1">
      <w:start w:val="1"/>
      <w:numFmt w:val="bullet"/>
      <w:lvlText w:val="•"/>
      <w:lvlJc w:val="left"/>
      <w:pPr>
        <w:tabs>
          <w:tab w:val="num" w:pos="4320"/>
        </w:tabs>
        <w:ind w:left="4320" w:hanging="360"/>
      </w:pPr>
      <w:rPr>
        <w:rFonts w:ascii="Arial" w:hAnsi="Arial" w:hint="default"/>
      </w:rPr>
    </w:lvl>
    <w:lvl w:ilvl="6" w:tplc="B48CF2FA" w:tentative="1">
      <w:start w:val="1"/>
      <w:numFmt w:val="bullet"/>
      <w:lvlText w:val="•"/>
      <w:lvlJc w:val="left"/>
      <w:pPr>
        <w:tabs>
          <w:tab w:val="num" w:pos="5040"/>
        </w:tabs>
        <w:ind w:left="5040" w:hanging="360"/>
      </w:pPr>
      <w:rPr>
        <w:rFonts w:ascii="Arial" w:hAnsi="Arial" w:hint="default"/>
      </w:rPr>
    </w:lvl>
    <w:lvl w:ilvl="7" w:tplc="0B7E4F7A" w:tentative="1">
      <w:start w:val="1"/>
      <w:numFmt w:val="bullet"/>
      <w:lvlText w:val="•"/>
      <w:lvlJc w:val="left"/>
      <w:pPr>
        <w:tabs>
          <w:tab w:val="num" w:pos="5760"/>
        </w:tabs>
        <w:ind w:left="5760" w:hanging="360"/>
      </w:pPr>
      <w:rPr>
        <w:rFonts w:ascii="Arial" w:hAnsi="Arial" w:hint="default"/>
      </w:rPr>
    </w:lvl>
    <w:lvl w:ilvl="8" w:tplc="925E83F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E136B1E"/>
    <w:multiLevelType w:val="hybridMultilevel"/>
    <w:tmpl w:val="C27824DE"/>
    <w:lvl w:ilvl="0" w:tplc="FF7A8922">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8"/>
  </w:num>
  <w:num w:numId="3">
    <w:abstractNumId w:val="5"/>
  </w:num>
  <w:num w:numId="4">
    <w:abstractNumId w:val="15"/>
  </w:num>
  <w:num w:numId="5">
    <w:abstractNumId w:val="0"/>
  </w:num>
  <w:num w:numId="6">
    <w:abstractNumId w:val="12"/>
  </w:num>
  <w:num w:numId="7">
    <w:abstractNumId w:val="1"/>
  </w:num>
  <w:num w:numId="8">
    <w:abstractNumId w:val="4"/>
  </w:num>
  <w:num w:numId="9">
    <w:abstractNumId w:val="6"/>
  </w:num>
  <w:num w:numId="10">
    <w:abstractNumId w:val="11"/>
  </w:num>
  <w:num w:numId="11">
    <w:abstractNumId w:val="3"/>
  </w:num>
  <w:num w:numId="12">
    <w:abstractNumId w:val="9"/>
  </w:num>
  <w:num w:numId="13">
    <w:abstractNumId w:val="18"/>
  </w:num>
  <w:num w:numId="14">
    <w:abstractNumId w:val="10"/>
  </w:num>
  <w:num w:numId="15">
    <w:abstractNumId w:val="17"/>
  </w:num>
  <w:num w:numId="16">
    <w:abstractNumId w:val="2"/>
  </w:num>
  <w:num w:numId="17">
    <w:abstractNumId w:val="7"/>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D48"/>
    <w:rsid w:val="00017389"/>
    <w:rsid w:val="000277D3"/>
    <w:rsid w:val="001B6FED"/>
    <w:rsid w:val="002F4821"/>
    <w:rsid w:val="0036400E"/>
    <w:rsid w:val="00382284"/>
    <w:rsid w:val="00397836"/>
    <w:rsid w:val="00430D48"/>
    <w:rsid w:val="00460F51"/>
    <w:rsid w:val="005B1396"/>
    <w:rsid w:val="00604F79"/>
    <w:rsid w:val="006E28AD"/>
    <w:rsid w:val="006F117F"/>
    <w:rsid w:val="007F318A"/>
    <w:rsid w:val="0084597F"/>
    <w:rsid w:val="00860613"/>
    <w:rsid w:val="008A0248"/>
    <w:rsid w:val="009675B6"/>
    <w:rsid w:val="00993607"/>
    <w:rsid w:val="00AB183E"/>
    <w:rsid w:val="00B7769D"/>
    <w:rsid w:val="00BE141C"/>
    <w:rsid w:val="00C94DF4"/>
    <w:rsid w:val="00CA0EB0"/>
    <w:rsid w:val="00D131CC"/>
    <w:rsid w:val="00D4677C"/>
    <w:rsid w:val="00D95EC9"/>
    <w:rsid w:val="00DD316C"/>
    <w:rsid w:val="00DF53A1"/>
    <w:rsid w:val="00E87D76"/>
    <w:rsid w:val="00EE344E"/>
    <w:rsid w:val="00FC551D"/>
    <w:rsid w:val="00FD4DD8"/>
    <w:rsid w:val="00FE516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9295D"/>
  <w15:docId w15:val="{E4589A19-8AE6-4CE3-8CEE-7F5AFC929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6" w:line="250" w:lineRule="auto"/>
      <w:ind w:left="495" w:right="-15" w:hanging="10"/>
      <w:jc w:val="both"/>
    </w:pPr>
    <w:rPr>
      <w:rFonts w:ascii="Calibri" w:eastAsia="Calibri" w:hAnsi="Calibri" w:cs="Calibri"/>
      <w:color w:val="000000"/>
    </w:rPr>
  </w:style>
  <w:style w:type="paragraph" w:styleId="Heading1">
    <w:name w:val="heading 1"/>
    <w:next w:val="Normal"/>
    <w:link w:val="Heading1Char"/>
    <w:uiPriority w:val="9"/>
    <w:qFormat/>
    <w:rsid w:val="00460F51"/>
    <w:pPr>
      <w:keepNext/>
      <w:keepLines/>
      <w:spacing w:after="0"/>
      <w:ind w:left="325" w:hanging="10"/>
      <w:outlineLvl w:val="0"/>
    </w:pPr>
    <w:rPr>
      <w:rFonts w:ascii="Calibri" w:eastAsia="Calibri" w:hAnsi="Calibri" w:cs="Calibri"/>
      <w:b/>
      <w:color w:val="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460F51"/>
    <w:rPr>
      <w:rFonts w:ascii="Calibri" w:eastAsia="Calibri" w:hAnsi="Calibri" w:cs="Calibri"/>
      <w:b/>
      <w:color w:val="000000"/>
      <w:lang w:val="en-US" w:eastAsia="en-US"/>
    </w:rPr>
  </w:style>
  <w:style w:type="table" w:styleId="TableGrid0">
    <w:name w:val="Table Grid"/>
    <w:basedOn w:val="TableNormal"/>
    <w:uiPriority w:val="39"/>
    <w:rsid w:val="00460F5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460F51"/>
    <w:pPr>
      <w:spacing w:after="160" w:line="259" w:lineRule="auto"/>
      <w:ind w:left="720" w:right="0" w:firstLine="0"/>
      <w:contextualSpacing/>
      <w:jc w:val="left"/>
    </w:pPr>
    <w:rPr>
      <w:rFonts w:asciiTheme="minorHAnsi" w:eastAsiaTheme="minorHAnsi" w:hAnsiTheme="minorHAnsi" w:cstheme="minorBidi"/>
      <w:color w:val="auto"/>
      <w:lang w:eastAsia="en-US"/>
    </w:rPr>
  </w:style>
  <w:style w:type="character" w:styleId="CommentReference">
    <w:name w:val="annotation reference"/>
    <w:basedOn w:val="DefaultParagraphFont"/>
    <w:uiPriority w:val="99"/>
    <w:semiHidden/>
    <w:unhideWhenUsed/>
    <w:rsid w:val="00BE141C"/>
    <w:rPr>
      <w:sz w:val="16"/>
      <w:szCs w:val="16"/>
    </w:rPr>
  </w:style>
  <w:style w:type="paragraph" w:styleId="CommentText">
    <w:name w:val="annotation text"/>
    <w:basedOn w:val="Normal"/>
    <w:link w:val="CommentTextChar"/>
    <w:uiPriority w:val="99"/>
    <w:semiHidden/>
    <w:unhideWhenUsed/>
    <w:rsid w:val="00BE141C"/>
    <w:pPr>
      <w:spacing w:line="240" w:lineRule="auto"/>
    </w:pPr>
    <w:rPr>
      <w:sz w:val="20"/>
      <w:szCs w:val="20"/>
    </w:rPr>
  </w:style>
  <w:style w:type="character" w:customStyle="1" w:styleId="CommentTextChar">
    <w:name w:val="Comment Text Char"/>
    <w:basedOn w:val="DefaultParagraphFont"/>
    <w:link w:val="CommentText"/>
    <w:uiPriority w:val="99"/>
    <w:semiHidden/>
    <w:rsid w:val="00BE141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E141C"/>
    <w:rPr>
      <w:b/>
      <w:bCs/>
    </w:rPr>
  </w:style>
  <w:style w:type="character" w:customStyle="1" w:styleId="CommentSubjectChar">
    <w:name w:val="Comment Subject Char"/>
    <w:basedOn w:val="CommentTextChar"/>
    <w:link w:val="CommentSubject"/>
    <w:uiPriority w:val="99"/>
    <w:semiHidden/>
    <w:rsid w:val="00BE141C"/>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E14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41C"/>
    <w:rPr>
      <w:rFonts w:ascii="Segoe UI" w:eastAsia="Calibri" w:hAnsi="Segoe UI" w:cs="Segoe UI"/>
      <w:color w:val="000000"/>
      <w:sz w:val="18"/>
      <w:szCs w:val="18"/>
    </w:rPr>
  </w:style>
  <w:style w:type="paragraph" w:styleId="Revision">
    <w:name w:val="Revision"/>
    <w:hidden/>
    <w:uiPriority w:val="99"/>
    <w:semiHidden/>
    <w:rsid w:val="007F318A"/>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2F4821"/>
    <w:rPr>
      <w:color w:val="0563C1" w:themeColor="hyperlink"/>
      <w:u w:val="single"/>
    </w:rPr>
  </w:style>
  <w:style w:type="character" w:customStyle="1" w:styleId="UnresolvedMention">
    <w:name w:val="Unresolved Mention"/>
    <w:basedOn w:val="DefaultParagraphFont"/>
    <w:uiPriority w:val="99"/>
    <w:semiHidden/>
    <w:unhideWhenUsed/>
    <w:rsid w:val="002F4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enicbcmed.eu/projects/medbeesinesshubs" TargetMode="External"/><Relationship Id="rId3" Type="http://schemas.openxmlformats.org/officeDocument/2006/relationships/settings" Target="settings.xml"/><Relationship Id="rId7" Type="http://schemas.openxmlformats.org/officeDocument/2006/relationships/hyperlink" Target="https://www.enicbcmed.eu/projects/medbeesinesshubs"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eeba.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nicbcmed.eu/projects/medbeesinesshu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2331</Words>
  <Characters>13289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cp:lastModifiedBy>JOUDY</cp:lastModifiedBy>
  <cp:revision>2</cp:revision>
  <dcterms:created xsi:type="dcterms:W3CDTF">2022-12-05T10:24:00Z</dcterms:created>
  <dcterms:modified xsi:type="dcterms:W3CDTF">2022-12-05T10:24:00Z</dcterms:modified>
</cp:coreProperties>
</file>